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00" w:type="pct"/>
        <w:tblLayout w:type="fixed"/>
        <w:tblLook w:val="00A0" w:firstRow="1" w:lastRow="0" w:firstColumn="1" w:lastColumn="0" w:noHBand="0" w:noVBand="0"/>
      </w:tblPr>
      <w:tblGrid>
        <w:gridCol w:w="4678"/>
        <w:gridCol w:w="4678"/>
        <w:gridCol w:w="4675"/>
      </w:tblGrid>
      <w:tr w:rsidR="0057197D" w:rsidRPr="00CE2902" w14:paraId="1F8F6FF3" w14:textId="77777777" w:rsidTr="0057197D">
        <w:tc>
          <w:tcPr>
            <w:tcW w:w="1667" w:type="pct"/>
          </w:tcPr>
          <w:p w14:paraId="143C9FB5" w14:textId="77777777" w:rsidR="0057197D" w:rsidRPr="00806A39" w:rsidRDefault="0057197D" w:rsidP="0057197D">
            <w:pPr>
              <w:pStyle w:val="a6"/>
              <w:spacing w:line="276" w:lineRule="auto"/>
              <w:rPr>
                <w:b w:val="0"/>
                <w:szCs w:val="24"/>
                <w:lang w:val="en-US"/>
              </w:rPr>
            </w:pPr>
          </w:p>
        </w:tc>
        <w:tc>
          <w:tcPr>
            <w:tcW w:w="1667" w:type="pct"/>
          </w:tcPr>
          <w:p w14:paraId="5D1661B2" w14:textId="77777777" w:rsidR="0057197D" w:rsidRPr="00D85BD7" w:rsidRDefault="0057197D" w:rsidP="0057197D">
            <w:pPr>
              <w:pStyle w:val="a6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УТВЕРЖДАЮ:</w:t>
            </w:r>
          </w:p>
          <w:p w14:paraId="3EAED8A2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 xml:space="preserve">Заместитель директора по производству - </w:t>
            </w:r>
          </w:p>
          <w:p w14:paraId="54B99910" w14:textId="7FA377D4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главный инженер ООО «</w:t>
            </w:r>
            <w:r w:rsidR="00D85BD7" w:rsidRPr="00D85BD7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D85BD7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6F31EF53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9B72E4C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______________Ю.В. Дворянский</w:t>
            </w:r>
          </w:p>
          <w:p w14:paraId="33781039" w14:textId="0B2A6838" w:rsidR="0057197D" w:rsidRPr="00D85BD7" w:rsidRDefault="0057197D" w:rsidP="0057197D">
            <w:pPr>
              <w:widowControl w:val="0"/>
              <w:tabs>
                <w:tab w:val="left" w:pos="4965"/>
                <w:tab w:val="left" w:pos="5100"/>
              </w:tabs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«______» ___________ 202</w:t>
            </w:r>
            <w:r w:rsidR="00D85BD7" w:rsidRPr="00D85BD7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D85BD7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  <w:p w14:paraId="31FF70A9" w14:textId="77777777" w:rsidR="0057197D" w:rsidRPr="00CE2902" w:rsidRDefault="0057197D" w:rsidP="0057197D">
            <w:pPr>
              <w:pStyle w:val="a6"/>
              <w:spacing w:line="276" w:lineRule="auto"/>
              <w:rPr>
                <w:b w:val="0"/>
                <w:color w:val="0000FF"/>
                <w:szCs w:val="24"/>
              </w:rPr>
            </w:pPr>
          </w:p>
        </w:tc>
        <w:tc>
          <w:tcPr>
            <w:tcW w:w="1667" w:type="pct"/>
          </w:tcPr>
          <w:p w14:paraId="3B1B40BD" w14:textId="12250A0E" w:rsidR="0057197D" w:rsidRPr="00CE2902" w:rsidRDefault="0057197D" w:rsidP="0057197D">
            <w:pPr>
              <w:pStyle w:val="a6"/>
              <w:spacing w:line="276" w:lineRule="auto"/>
              <w:rPr>
                <w:b w:val="0"/>
                <w:color w:val="0000FF"/>
                <w:szCs w:val="24"/>
              </w:rPr>
            </w:pPr>
          </w:p>
        </w:tc>
      </w:tr>
    </w:tbl>
    <w:p w14:paraId="44B24458" w14:textId="2967C806" w:rsidR="005A32C7" w:rsidRPr="0057197D" w:rsidRDefault="00695E3F" w:rsidP="0057197D">
      <w:pPr>
        <w:pStyle w:val="a6"/>
        <w:spacing w:line="276" w:lineRule="auto"/>
        <w:rPr>
          <w:b w:val="0"/>
          <w:szCs w:val="24"/>
        </w:rPr>
      </w:pPr>
      <w:r w:rsidRPr="00CE2902">
        <w:rPr>
          <w:b w:val="0"/>
          <w:szCs w:val="24"/>
        </w:rPr>
        <w:t xml:space="preserve">  </w:t>
      </w:r>
    </w:p>
    <w:p w14:paraId="05F4C36E" w14:textId="1B43C78B" w:rsidR="004728F8" w:rsidRPr="00D85BD7" w:rsidRDefault="004728F8" w:rsidP="00CE290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85BD7">
        <w:rPr>
          <w:rFonts w:ascii="Arial" w:hAnsi="Arial" w:cs="Arial"/>
          <w:b/>
          <w:sz w:val="22"/>
          <w:szCs w:val="22"/>
        </w:rPr>
        <w:t>ТЕХНИЧЕСКОЕ ЗАДАНИЕ</w:t>
      </w:r>
    </w:p>
    <w:p w14:paraId="124AD513" w14:textId="1D5CDDE0" w:rsidR="0057197D" w:rsidRPr="00140640" w:rsidRDefault="0057197D" w:rsidP="00A67D1E">
      <w:pPr>
        <w:jc w:val="center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на оказание услуг</w:t>
      </w:r>
    </w:p>
    <w:p w14:paraId="19FA162D" w14:textId="36BC00D6" w:rsidR="004728F8" w:rsidRPr="00140640" w:rsidRDefault="004728F8" w:rsidP="0057197D">
      <w:pPr>
        <w:tabs>
          <w:tab w:val="left" w:pos="0"/>
        </w:tabs>
        <w:spacing w:line="276" w:lineRule="auto"/>
        <w:jc w:val="center"/>
        <w:rPr>
          <w:b/>
        </w:rPr>
      </w:pPr>
      <w:r w:rsidRPr="00140640">
        <w:rPr>
          <w:b/>
        </w:rPr>
        <w:t>«</w:t>
      </w:r>
      <w:bookmarkStart w:id="0" w:name="_Hlk229065772"/>
      <w:r w:rsidR="00D85BD7" w:rsidRPr="00140640">
        <w:rPr>
          <w:rFonts w:ascii="Arial" w:hAnsi="Arial" w:cs="Arial"/>
          <w:bCs/>
          <w:color w:val="000000"/>
          <w:sz w:val="22"/>
          <w:szCs w:val="22"/>
        </w:rPr>
        <w:t xml:space="preserve">Комплексное обследование </w:t>
      </w:r>
      <w:r w:rsidR="00806A39" w:rsidRPr="00140640">
        <w:rPr>
          <w:rFonts w:ascii="Arial" w:hAnsi="Arial" w:cs="Arial"/>
          <w:bCs/>
          <w:color w:val="000000"/>
          <w:sz w:val="22"/>
          <w:szCs w:val="22"/>
          <w:lang w:val="en-US"/>
        </w:rPr>
        <w:t>c</w:t>
      </w:r>
      <w:r w:rsidR="00806A39" w:rsidRPr="00140640">
        <w:rPr>
          <w:rFonts w:ascii="Arial" w:hAnsi="Arial" w:cs="Arial"/>
          <w:bCs/>
          <w:color w:val="000000"/>
          <w:sz w:val="22"/>
          <w:szCs w:val="22"/>
        </w:rPr>
        <w:t>борных шин ОРУ 220 кВ (оси 1-33/ А, Г, Ж, К)</w:t>
      </w:r>
      <w:r w:rsidR="00806A39" w:rsidRPr="00140640">
        <w:rPr>
          <w:rFonts w:ascii="Arial" w:hAnsi="Arial" w:cs="Arial"/>
          <w:sz w:val="22"/>
          <w:szCs w:val="22"/>
        </w:rPr>
        <w:t xml:space="preserve"> с оценкой прочности, устойчивости и эксплуатационной надежности строительных конструкций</w:t>
      </w:r>
      <w:bookmarkEnd w:id="0"/>
      <w:r w:rsidRPr="00140640">
        <w:rPr>
          <w:b/>
        </w:rPr>
        <w:t>»</w:t>
      </w:r>
    </w:p>
    <w:p w14:paraId="2A316D34" w14:textId="77777777" w:rsidR="004728F8" w:rsidRPr="00140640" w:rsidRDefault="004728F8" w:rsidP="00CE2902">
      <w:pPr>
        <w:pStyle w:val="a6"/>
        <w:spacing w:line="276" w:lineRule="auto"/>
        <w:ind w:firstLine="709"/>
        <w:jc w:val="center"/>
        <w:rPr>
          <w:szCs w:val="24"/>
        </w:rPr>
      </w:pPr>
    </w:p>
    <w:p w14:paraId="7F2CF4BD" w14:textId="350ECCC3" w:rsidR="00CE2902" w:rsidRPr="00140640" w:rsidRDefault="00AE6D92" w:rsidP="001C4B7C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b/>
          <w:sz w:val="22"/>
          <w:szCs w:val="22"/>
        </w:rPr>
        <w:t xml:space="preserve">Основание для </w:t>
      </w:r>
      <w:r w:rsidR="0057197D" w:rsidRPr="00140640">
        <w:rPr>
          <w:rFonts w:ascii="Arial" w:hAnsi="Arial" w:cs="Arial"/>
          <w:b/>
          <w:sz w:val="22"/>
          <w:szCs w:val="22"/>
        </w:rPr>
        <w:t>оказания услуг</w:t>
      </w:r>
      <w:r w:rsidR="004463F7" w:rsidRPr="00140640">
        <w:rPr>
          <w:rFonts w:ascii="Arial" w:hAnsi="Arial" w:cs="Arial"/>
          <w:b/>
          <w:sz w:val="22"/>
          <w:szCs w:val="22"/>
        </w:rPr>
        <w:t>:</w:t>
      </w:r>
    </w:p>
    <w:p w14:paraId="69B1297D" w14:textId="133E383E" w:rsidR="00B01259" w:rsidRPr="00140640" w:rsidRDefault="00684193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Требования Межгосударственного стандарта № ГОСТ 31937-20</w:t>
      </w:r>
      <w:r w:rsidR="00D25B3A" w:rsidRPr="00140640">
        <w:rPr>
          <w:rFonts w:ascii="Arial" w:hAnsi="Arial" w:cs="Arial"/>
          <w:sz w:val="22"/>
        </w:rPr>
        <w:t>24</w:t>
      </w:r>
      <w:r w:rsidRPr="00140640">
        <w:rPr>
          <w:rFonts w:ascii="Arial" w:hAnsi="Arial" w:cs="Arial"/>
          <w:sz w:val="22"/>
        </w:rPr>
        <w:t xml:space="preserve"> от 0</w:t>
      </w:r>
      <w:r w:rsidR="00BB6AD8" w:rsidRPr="00140640">
        <w:rPr>
          <w:rFonts w:ascii="Arial" w:hAnsi="Arial" w:cs="Arial"/>
          <w:sz w:val="22"/>
        </w:rPr>
        <w:t>1</w:t>
      </w:r>
      <w:r w:rsidRPr="00140640">
        <w:rPr>
          <w:rFonts w:ascii="Arial" w:hAnsi="Arial" w:cs="Arial"/>
          <w:sz w:val="22"/>
        </w:rPr>
        <w:t>.0</w:t>
      </w:r>
      <w:r w:rsidR="00BB6AD8" w:rsidRPr="00140640">
        <w:rPr>
          <w:rFonts w:ascii="Arial" w:hAnsi="Arial" w:cs="Arial"/>
          <w:sz w:val="22"/>
        </w:rPr>
        <w:t>5</w:t>
      </w:r>
      <w:r w:rsidRPr="00140640">
        <w:rPr>
          <w:rFonts w:ascii="Arial" w:hAnsi="Arial" w:cs="Arial"/>
          <w:sz w:val="22"/>
        </w:rPr>
        <w:t>.20</w:t>
      </w:r>
      <w:r w:rsidR="00BB6AD8" w:rsidRPr="00140640">
        <w:rPr>
          <w:rFonts w:ascii="Arial" w:hAnsi="Arial" w:cs="Arial"/>
          <w:sz w:val="22"/>
        </w:rPr>
        <w:t>24</w:t>
      </w:r>
      <w:r w:rsidRPr="00140640">
        <w:rPr>
          <w:rFonts w:ascii="Arial" w:hAnsi="Arial" w:cs="Arial"/>
          <w:sz w:val="22"/>
        </w:rPr>
        <w:t xml:space="preserve"> г. «Здания и Сооружения. Правила обследования и мониторинга технического состояния»;</w:t>
      </w:r>
    </w:p>
    <w:p w14:paraId="743F0E29" w14:textId="356A6373" w:rsidR="00684193" w:rsidRPr="00140640" w:rsidRDefault="003F78FA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Федеральный закон от 30.12.2009 №384-ФЗ</w:t>
      </w:r>
      <w:r w:rsidR="00684193" w:rsidRPr="00140640">
        <w:rPr>
          <w:rFonts w:ascii="Arial" w:hAnsi="Arial" w:cs="Arial"/>
          <w:sz w:val="22"/>
        </w:rPr>
        <w:t xml:space="preserve"> «</w:t>
      </w:r>
      <w:r w:rsidRPr="00140640">
        <w:rPr>
          <w:rFonts w:ascii="Arial" w:hAnsi="Arial" w:cs="Arial"/>
          <w:sz w:val="22"/>
        </w:rPr>
        <w:t>Технический регламент о безопасности зданий и сооружений</w:t>
      </w:r>
      <w:r w:rsidR="00684193" w:rsidRPr="00140640">
        <w:rPr>
          <w:rFonts w:ascii="Arial" w:hAnsi="Arial" w:cs="Arial"/>
          <w:sz w:val="22"/>
        </w:rPr>
        <w:t>»;</w:t>
      </w:r>
    </w:p>
    <w:p w14:paraId="134B0681" w14:textId="1F76AFF8" w:rsidR="00CE6998" w:rsidRPr="00140640" w:rsidRDefault="00CC21F8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Технический отчет по обследованию строительных конструкций специализированной организацией в 2021 году.</w:t>
      </w:r>
    </w:p>
    <w:p w14:paraId="1D6E9D86" w14:textId="77777777" w:rsidR="00CE2902" w:rsidRPr="00140640" w:rsidRDefault="00CE2902" w:rsidP="00CE2902">
      <w:pPr>
        <w:tabs>
          <w:tab w:val="left" w:pos="0"/>
        </w:tabs>
        <w:spacing w:line="276" w:lineRule="auto"/>
        <w:jc w:val="both"/>
      </w:pPr>
    </w:p>
    <w:p w14:paraId="2FAFE659" w14:textId="3654C9CE" w:rsidR="00CE2902" w:rsidRPr="00140640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140640">
        <w:rPr>
          <w:rFonts w:ascii="Arial" w:hAnsi="Arial" w:cs="Arial"/>
          <w:b/>
          <w:sz w:val="22"/>
        </w:rPr>
        <w:t xml:space="preserve">Цель </w:t>
      </w:r>
      <w:r w:rsidR="0057197D" w:rsidRPr="00140640">
        <w:rPr>
          <w:rFonts w:ascii="Arial" w:hAnsi="Arial" w:cs="Arial"/>
          <w:b/>
          <w:sz w:val="22"/>
        </w:rPr>
        <w:t>оказания услуг</w:t>
      </w:r>
      <w:r w:rsidR="004463F7" w:rsidRPr="00140640">
        <w:rPr>
          <w:rFonts w:ascii="Arial" w:hAnsi="Arial" w:cs="Arial"/>
          <w:b/>
          <w:sz w:val="22"/>
        </w:rPr>
        <w:t>:</w:t>
      </w:r>
    </w:p>
    <w:p w14:paraId="6E1B8411" w14:textId="6E520EC4" w:rsidR="00662BEB" w:rsidRPr="00140640" w:rsidRDefault="009408D8" w:rsidP="00CB59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Определение технического состояния </w:t>
      </w:r>
      <w:r w:rsidR="00CC21F8" w:rsidRPr="00140640">
        <w:rPr>
          <w:rFonts w:ascii="Arial" w:hAnsi="Arial" w:cs="Arial"/>
          <w:sz w:val="22"/>
          <w:szCs w:val="22"/>
        </w:rPr>
        <w:t>сооружения</w:t>
      </w:r>
      <w:r w:rsidRPr="00140640">
        <w:rPr>
          <w:rFonts w:ascii="Arial" w:hAnsi="Arial" w:cs="Arial"/>
          <w:sz w:val="22"/>
          <w:szCs w:val="22"/>
        </w:rPr>
        <w:t xml:space="preserve"> и его элементов,</w:t>
      </w:r>
      <w:r w:rsidR="005F4825"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>получени</w:t>
      </w:r>
      <w:r w:rsidR="005F4825" w:rsidRPr="00140640">
        <w:rPr>
          <w:rFonts w:ascii="Arial" w:hAnsi="Arial" w:cs="Arial"/>
          <w:sz w:val="22"/>
          <w:szCs w:val="22"/>
        </w:rPr>
        <w:t>е</w:t>
      </w:r>
      <w:r w:rsidRPr="00140640">
        <w:rPr>
          <w:rFonts w:ascii="Arial" w:hAnsi="Arial" w:cs="Arial"/>
          <w:sz w:val="22"/>
          <w:szCs w:val="22"/>
        </w:rPr>
        <w:t xml:space="preserve"> количественной оценки фактических показателей качества грунтов основания,</w:t>
      </w:r>
      <w:r w:rsidR="005F4825"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>строительных конструкций с учетом изменений,</w:t>
      </w:r>
      <w:r w:rsidR="005F4825"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>происходящих во времени, для установления</w:t>
      </w:r>
      <w:r w:rsidR="005F4825" w:rsidRPr="00140640">
        <w:rPr>
          <w:rFonts w:ascii="Arial" w:hAnsi="Arial" w:cs="Arial"/>
          <w:sz w:val="22"/>
          <w:szCs w:val="22"/>
        </w:rPr>
        <w:t xml:space="preserve"> </w:t>
      </w:r>
      <w:r w:rsidR="00CB59F7" w:rsidRPr="00140640">
        <w:rPr>
          <w:rFonts w:ascii="Arial" w:hAnsi="Arial" w:cs="Arial"/>
          <w:sz w:val="22"/>
          <w:szCs w:val="22"/>
        </w:rPr>
        <w:t>возможности его дальнейшей эксплуатации или, при необходимости, состава и объема работ по капитальному ремонту или реконструкции</w:t>
      </w:r>
      <w:r w:rsidR="00684193" w:rsidRPr="00140640">
        <w:rPr>
          <w:rFonts w:ascii="Arial" w:hAnsi="Arial" w:cs="Arial"/>
          <w:sz w:val="22"/>
          <w:szCs w:val="22"/>
        </w:rPr>
        <w:t>.</w:t>
      </w:r>
    </w:p>
    <w:p w14:paraId="64E7AAC0" w14:textId="205C7AB4" w:rsidR="00285B10" w:rsidRPr="00140640" w:rsidRDefault="00285B10" w:rsidP="00B626B6">
      <w:pPr>
        <w:tabs>
          <w:tab w:val="left" w:pos="0"/>
        </w:tabs>
        <w:jc w:val="both"/>
      </w:pPr>
    </w:p>
    <w:p w14:paraId="0AEF722F" w14:textId="48A9C0AB" w:rsidR="00B626B6" w:rsidRPr="00140640" w:rsidRDefault="00B626B6" w:rsidP="001C4B7C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805"/>
        </w:tabs>
        <w:spacing w:after="0" w:line="240" w:lineRule="auto"/>
        <w:ind w:left="142" w:hanging="142"/>
        <w:jc w:val="both"/>
        <w:outlineLvl w:val="9"/>
        <w:rPr>
          <w:rFonts w:ascii="Arial" w:hAnsi="Arial" w:cs="Arial"/>
          <w:b/>
          <w:sz w:val="22"/>
          <w:szCs w:val="22"/>
        </w:rPr>
      </w:pPr>
      <w:r w:rsidRPr="00140640">
        <w:rPr>
          <w:rFonts w:ascii="Arial" w:hAnsi="Arial" w:cs="Arial"/>
          <w:b/>
          <w:sz w:val="22"/>
          <w:szCs w:val="22"/>
        </w:rPr>
        <w:t>Техническая характеристика здания:</w:t>
      </w:r>
    </w:p>
    <w:p w14:paraId="4D216543" w14:textId="7BE2FF27" w:rsidR="001B625B" w:rsidRPr="00140640" w:rsidRDefault="001B625B" w:rsidP="005F4825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  <w:u w:val="single"/>
        </w:rPr>
        <w:t xml:space="preserve">Общие данные по </w:t>
      </w:r>
      <w:r w:rsidR="00206F8F" w:rsidRPr="00140640">
        <w:rPr>
          <w:rFonts w:ascii="Arial" w:hAnsi="Arial" w:cs="Arial"/>
          <w:sz w:val="22"/>
          <w:szCs w:val="22"/>
          <w:u w:val="single"/>
        </w:rPr>
        <w:t>сооружению</w:t>
      </w:r>
      <w:r w:rsidRPr="00140640">
        <w:rPr>
          <w:rFonts w:ascii="Arial" w:hAnsi="Arial" w:cs="Arial"/>
          <w:sz w:val="22"/>
          <w:szCs w:val="22"/>
          <w:u w:val="single"/>
        </w:rPr>
        <w:t>:</w:t>
      </w:r>
    </w:p>
    <w:p w14:paraId="454E21A2" w14:textId="77777777" w:rsidR="00DF2DAE" w:rsidRPr="00DF2DAE" w:rsidRDefault="00DF2DAE" w:rsidP="00DF2DAE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DF2DAE">
        <w:rPr>
          <w:rFonts w:ascii="Arial" w:hAnsi="Arial" w:cs="Arial"/>
          <w:sz w:val="22"/>
          <w:szCs w:val="22"/>
        </w:rPr>
        <w:t xml:space="preserve">Проектно-сметная документация на строительство сборных шин ОРУ 220 кВ разработана в 1960 г. Всесоюзным проектным институтом «Гидроэнергопроект». </w:t>
      </w:r>
    </w:p>
    <w:p w14:paraId="616D0DCE" w14:textId="011E5C75" w:rsidR="00DF2DAE" w:rsidRPr="00140640" w:rsidRDefault="00DF2DAE" w:rsidP="00DF2DAE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DF2DAE">
        <w:rPr>
          <w:rFonts w:ascii="Arial" w:hAnsi="Arial" w:cs="Arial"/>
          <w:sz w:val="22"/>
          <w:szCs w:val="22"/>
        </w:rPr>
        <w:t>Сборные шины ОРУ 220 кВ введены в эксплуатацию в 1962г.</w:t>
      </w:r>
    </w:p>
    <w:p w14:paraId="01F383F3" w14:textId="46E517E9" w:rsidR="00DF2DAE" w:rsidRPr="00140640" w:rsidRDefault="00DF2DAE" w:rsidP="00DF2DAE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Сооружение ОРУ 220 кВ выполнено размерами в плане по осям 130,0 х 425,2 м. На площадке расположены четыре ряда порталов длиной 348,9, 379,9, и 425,2 м вдоль осей «А», «Г», «Ж», «К», которые состоят из металлических траверс и опор.</w:t>
      </w:r>
    </w:p>
    <w:p w14:paraId="7619B174" w14:textId="0C771BF8" w:rsidR="00DF2DAE" w:rsidRPr="00140640" w:rsidRDefault="00DF2DAE" w:rsidP="00DF2DAE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Общее количество опор составляет 120 шт</w:t>
      </w:r>
      <w:r w:rsidR="00846996" w:rsidRPr="00140640">
        <w:rPr>
          <w:rFonts w:ascii="Arial" w:hAnsi="Arial" w:cs="Arial"/>
          <w:sz w:val="22"/>
          <w:szCs w:val="22"/>
        </w:rPr>
        <w:t>.</w:t>
      </w:r>
      <w:r w:rsidRPr="00140640">
        <w:rPr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 xml:space="preserve">решетчатой конструкции высотой </w:t>
      </w:r>
      <w:r w:rsidR="00054933" w:rsidRPr="00140640">
        <w:rPr>
          <w:rFonts w:ascii="Arial" w:hAnsi="Arial" w:cs="Arial"/>
          <w:sz w:val="22"/>
          <w:szCs w:val="22"/>
        </w:rPr>
        <w:t xml:space="preserve">15,2, 16,8 </w:t>
      </w:r>
      <w:r w:rsidR="00054933" w:rsidRPr="00140640">
        <w:rPr>
          <w:rFonts w:ascii="Arial" w:hAnsi="Arial" w:cs="Arial" w:hint="eastAsia"/>
          <w:sz w:val="22"/>
          <w:szCs w:val="22"/>
        </w:rPr>
        <w:t>и</w:t>
      </w:r>
      <w:r w:rsidR="00054933" w:rsidRPr="00140640">
        <w:rPr>
          <w:rFonts w:ascii="Arial" w:hAnsi="Arial" w:cs="Arial"/>
          <w:sz w:val="22"/>
          <w:szCs w:val="22"/>
        </w:rPr>
        <w:t xml:space="preserve"> 16,9 </w:t>
      </w:r>
      <w:r w:rsidRPr="00140640">
        <w:rPr>
          <w:rFonts w:ascii="Arial" w:hAnsi="Arial" w:cs="Arial"/>
          <w:sz w:val="22"/>
          <w:szCs w:val="22"/>
        </w:rPr>
        <w:t>м</w:t>
      </w:r>
      <w:r w:rsidR="00054933" w:rsidRPr="00140640">
        <w:rPr>
          <w:rFonts w:ascii="Arial" w:hAnsi="Arial" w:cs="Arial"/>
          <w:sz w:val="22"/>
          <w:szCs w:val="22"/>
        </w:rPr>
        <w:t>,</w:t>
      </w:r>
      <w:r w:rsidRPr="00140640">
        <w:rPr>
          <w:rFonts w:ascii="Arial" w:hAnsi="Arial" w:cs="Arial"/>
          <w:sz w:val="22"/>
          <w:szCs w:val="22"/>
        </w:rPr>
        <w:t xml:space="preserve"> переменного сечения в нижней части 800×</w:t>
      </w:r>
      <w:r w:rsidR="00054933" w:rsidRPr="00140640">
        <w:rPr>
          <w:rFonts w:ascii="Arial" w:hAnsi="Arial" w:cs="Arial"/>
          <w:sz w:val="22"/>
          <w:szCs w:val="22"/>
        </w:rPr>
        <w:t>3</w:t>
      </w:r>
      <w:r w:rsidRPr="00140640">
        <w:rPr>
          <w:rFonts w:ascii="Arial" w:hAnsi="Arial" w:cs="Arial"/>
          <w:sz w:val="22"/>
          <w:szCs w:val="22"/>
        </w:rPr>
        <w:t>200мм, в верхней части 800х800мм с железобетонными фундаментами</w:t>
      </w:r>
      <w:r w:rsidR="00054933" w:rsidRPr="00140640">
        <w:rPr>
          <w:rFonts w:ascii="Arial" w:hAnsi="Arial" w:cs="Arial"/>
          <w:sz w:val="22"/>
          <w:szCs w:val="22"/>
        </w:rPr>
        <w:t>.</w:t>
      </w:r>
    </w:p>
    <w:p w14:paraId="04CD98EC" w14:textId="52B9A77A" w:rsidR="00DF2DAE" w:rsidRPr="00DF2DAE" w:rsidRDefault="00DF2DAE" w:rsidP="00DF2DAE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Опоры делятся на семь видов конструктивных марок.</w:t>
      </w:r>
    </w:p>
    <w:p w14:paraId="2AB06FD4" w14:textId="2B5912AA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М1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шпренгельной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3,2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 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4,8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>.</w:t>
      </w:r>
    </w:p>
    <w:p w14:paraId="4DBEDEE6" w14:textId="77777777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М1.1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шпренгельной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уголков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переменного</w:t>
      </w:r>
    </w:p>
    <w:p w14:paraId="60F0C993" w14:textId="4BA5E52D" w:rsidR="00054933" w:rsidRPr="00054933" w:rsidRDefault="00054933" w:rsidP="000549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3,2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 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4,8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. </w:t>
      </w:r>
      <w:r w:rsidRPr="00054933">
        <w:rPr>
          <w:rFonts w:ascii="Arial" w:hAnsi="Arial" w:cs="Arial" w:hint="eastAsia"/>
          <w:sz w:val="22"/>
          <w:szCs w:val="22"/>
        </w:rPr>
        <w:t>Марка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1.1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аналогии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маркой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1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отличается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только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сечением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элементов</w:t>
      </w:r>
      <w:r w:rsidRPr="00054933">
        <w:rPr>
          <w:rFonts w:ascii="Arial" w:hAnsi="Arial" w:cs="Arial"/>
          <w:sz w:val="22"/>
          <w:szCs w:val="22"/>
        </w:rPr>
        <w:t xml:space="preserve"> (</w:t>
      </w:r>
      <w:r w:rsidRPr="00054933">
        <w:rPr>
          <w:rFonts w:ascii="Arial" w:hAnsi="Arial" w:cs="Arial" w:hint="eastAsia"/>
          <w:sz w:val="22"/>
          <w:szCs w:val="22"/>
        </w:rPr>
        <w:t>раскос</w:t>
      </w:r>
      <w:r w:rsidRPr="00054933">
        <w:rPr>
          <w:rFonts w:ascii="Arial" w:hAnsi="Arial" w:cs="Arial"/>
          <w:sz w:val="22"/>
          <w:szCs w:val="22"/>
        </w:rPr>
        <w:t>,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связь</w:t>
      </w:r>
      <w:r w:rsidRPr="00054933">
        <w:rPr>
          <w:rFonts w:ascii="Arial" w:hAnsi="Arial" w:cs="Arial"/>
          <w:sz w:val="22"/>
          <w:szCs w:val="22"/>
        </w:rPr>
        <w:t>).</w:t>
      </w:r>
    </w:p>
    <w:p w14:paraId="6F3FAF8D" w14:textId="33408D7C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М2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треугольной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совмещёнными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узлами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0,8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>0,8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12,0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>.</w:t>
      </w:r>
    </w:p>
    <w:p w14:paraId="758597EA" w14:textId="6C6930EB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М3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шпренгельной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4,0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6,1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>.</w:t>
      </w:r>
    </w:p>
    <w:p w14:paraId="29C212F4" w14:textId="444DBB20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lastRenderedPageBreak/>
        <w:t>Марка М3.1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шпренгельной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4,0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6,1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. </w:t>
      </w:r>
      <w:r w:rsidRPr="00054933">
        <w:rPr>
          <w:rFonts w:ascii="Arial" w:hAnsi="Arial" w:cs="Arial" w:hint="eastAsia"/>
          <w:sz w:val="22"/>
          <w:szCs w:val="22"/>
        </w:rPr>
        <w:t>Марка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3.1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аналогии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маркой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3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отличается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только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сечением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элементов</w:t>
      </w:r>
      <w:r w:rsidRPr="00054933">
        <w:rPr>
          <w:rFonts w:ascii="Arial" w:hAnsi="Arial" w:cs="Arial"/>
          <w:sz w:val="22"/>
          <w:szCs w:val="22"/>
        </w:rPr>
        <w:t xml:space="preserve"> (</w:t>
      </w:r>
      <w:r w:rsidRPr="00054933">
        <w:rPr>
          <w:rFonts w:ascii="Arial" w:hAnsi="Arial" w:cs="Arial" w:hint="eastAsia"/>
          <w:sz w:val="22"/>
          <w:szCs w:val="22"/>
        </w:rPr>
        <w:t>раскос</w:t>
      </w:r>
      <w:r w:rsidRPr="00054933">
        <w:rPr>
          <w:rFonts w:ascii="Arial" w:hAnsi="Arial" w:cs="Arial"/>
          <w:sz w:val="22"/>
          <w:szCs w:val="22"/>
        </w:rPr>
        <w:t>,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связь</w:t>
      </w:r>
      <w:r w:rsidRPr="00054933">
        <w:rPr>
          <w:rFonts w:ascii="Arial" w:hAnsi="Arial" w:cs="Arial"/>
          <w:sz w:val="22"/>
          <w:szCs w:val="22"/>
        </w:rPr>
        <w:t>).</w:t>
      </w:r>
    </w:p>
    <w:p w14:paraId="76ACBCBB" w14:textId="5A100299" w:rsidR="00054933" w:rsidRPr="00054933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М4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треугольной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совмещёнными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узлами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0,8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>0,8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высотой</w:t>
      </w:r>
      <w:r w:rsidRPr="00054933">
        <w:rPr>
          <w:rFonts w:ascii="Arial" w:hAnsi="Arial" w:cs="Arial"/>
          <w:sz w:val="22"/>
          <w:szCs w:val="22"/>
        </w:rPr>
        <w:t xml:space="preserve"> 9,0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>.</w:t>
      </w:r>
    </w:p>
    <w:p w14:paraId="5B3ADFB9" w14:textId="4B7044A9" w:rsidR="005F4825" w:rsidRPr="00140640" w:rsidRDefault="00054933" w:rsidP="00054933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Марка М5 </w:t>
      </w:r>
      <w:r w:rsidRPr="00054933">
        <w:rPr>
          <w:rFonts w:ascii="Arial" w:hAnsi="Arial" w:cs="Arial" w:hint="eastAsia"/>
          <w:sz w:val="22"/>
          <w:szCs w:val="22"/>
        </w:rPr>
        <w:t>выполнена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треугольной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совмещёнными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узлами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состоит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из</w:t>
      </w:r>
      <w:r w:rsidRPr="00054933">
        <w:rPr>
          <w:rFonts w:ascii="Arial" w:hAnsi="Arial" w:cs="Arial"/>
          <w:sz w:val="22"/>
          <w:szCs w:val="22"/>
        </w:rPr>
        <w:t xml:space="preserve"> 4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несущих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стоек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постоянного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сечения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нижняя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часть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1,7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0,8 </w:t>
      </w:r>
      <w:r w:rsidRPr="00054933">
        <w:rPr>
          <w:rFonts w:ascii="Arial" w:hAnsi="Arial" w:cs="Arial" w:hint="eastAsia"/>
          <w:sz w:val="22"/>
          <w:szCs w:val="22"/>
        </w:rPr>
        <w:t>м</w:t>
      </w:r>
      <w:r w:rsidRPr="00054933">
        <w:rPr>
          <w:rFonts w:ascii="Arial" w:hAnsi="Arial" w:cs="Arial"/>
          <w:sz w:val="22"/>
          <w:szCs w:val="22"/>
        </w:rPr>
        <w:t xml:space="preserve">, </w:t>
      </w:r>
      <w:r w:rsidRPr="00054933">
        <w:rPr>
          <w:rFonts w:ascii="Arial" w:hAnsi="Arial" w:cs="Arial" w:hint="eastAsia"/>
          <w:sz w:val="22"/>
          <w:szCs w:val="22"/>
        </w:rPr>
        <w:t>верхняя</w:t>
      </w:r>
      <w:r w:rsidRPr="00054933">
        <w:rPr>
          <w:rFonts w:ascii="Arial" w:hAnsi="Arial" w:cs="Arial"/>
          <w:sz w:val="22"/>
          <w:szCs w:val="22"/>
        </w:rPr>
        <w:t xml:space="preserve"> 0,8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>0,8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м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и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высотой</w:t>
      </w:r>
      <w:r w:rsidRPr="00140640">
        <w:rPr>
          <w:rFonts w:ascii="Arial" w:hAnsi="Arial" w:cs="Arial"/>
          <w:sz w:val="22"/>
          <w:szCs w:val="22"/>
        </w:rPr>
        <w:t xml:space="preserve"> 10,7 </w:t>
      </w:r>
      <w:r w:rsidRPr="00140640">
        <w:rPr>
          <w:rFonts w:ascii="Arial" w:hAnsi="Arial" w:cs="Arial" w:hint="eastAsia"/>
          <w:sz w:val="22"/>
          <w:szCs w:val="22"/>
        </w:rPr>
        <w:t>м</w:t>
      </w:r>
      <w:r w:rsidRPr="00140640">
        <w:rPr>
          <w:rFonts w:ascii="Arial" w:hAnsi="Arial" w:cs="Arial"/>
          <w:sz w:val="22"/>
          <w:szCs w:val="22"/>
        </w:rPr>
        <w:t>.</w:t>
      </w:r>
    </w:p>
    <w:p w14:paraId="36EB08AF" w14:textId="57FD46BE" w:rsidR="00054933" w:rsidRPr="00140640" w:rsidRDefault="00054933" w:rsidP="00054933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54933">
        <w:rPr>
          <w:rFonts w:ascii="Arial" w:hAnsi="Arial" w:cs="Arial"/>
          <w:b/>
          <w:bCs/>
          <w:sz w:val="22"/>
          <w:szCs w:val="22"/>
        </w:rPr>
        <w:t xml:space="preserve">Фундаменты </w:t>
      </w:r>
      <w:r w:rsidRPr="00054933">
        <w:rPr>
          <w:rFonts w:ascii="Arial" w:hAnsi="Arial" w:cs="Arial" w:hint="eastAsia"/>
          <w:sz w:val="22"/>
          <w:szCs w:val="22"/>
        </w:rPr>
        <w:t>монолитные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железобетонные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отдельностоящие</w:t>
      </w:r>
      <w:r w:rsidRPr="00054933">
        <w:rPr>
          <w:rFonts w:ascii="Arial" w:hAnsi="Arial" w:cs="Arial"/>
          <w:sz w:val="22"/>
          <w:szCs w:val="22"/>
        </w:rPr>
        <w:t>,</w:t>
      </w:r>
      <w:r w:rsidRPr="00140640">
        <w:rPr>
          <w:rFonts w:asciiTheme="minorHAnsi" w:eastAsia="TimesNewRoman" w:hAnsiTheme="minorHAnsi" w:cs="TimesNewRoman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состоят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из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свай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и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ростверков</w:t>
      </w:r>
      <w:r w:rsidRPr="00140640">
        <w:rPr>
          <w:rFonts w:ascii="Arial" w:hAnsi="Arial" w:cs="Arial"/>
          <w:sz w:val="22"/>
          <w:szCs w:val="22"/>
        </w:rPr>
        <w:t>.</w:t>
      </w:r>
    </w:p>
    <w:p w14:paraId="78F58AF5" w14:textId="5F7DEF98" w:rsidR="005F4825" w:rsidRPr="00140640" w:rsidRDefault="00054933" w:rsidP="00054933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 w:hint="eastAsia"/>
          <w:sz w:val="22"/>
          <w:szCs w:val="22"/>
        </w:rPr>
        <w:t>В</w:t>
      </w:r>
      <w:r w:rsidRPr="00054933">
        <w:rPr>
          <w:rFonts w:ascii="Arial" w:hAnsi="Arial" w:cs="Arial" w:hint="eastAsia"/>
          <w:sz w:val="22"/>
          <w:szCs w:val="22"/>
        </w:rPr>
        <w:t>сего</w:t>
      </w:r>
      <w:r w:rsidRPr="00054933">
        <w:rPr>
          <w:rFonts w:ascii="Arial" w:hAnsi="Arial" w:cs="Arial"/>
          <w:sz w:val="22"/>
          <w:szCs w:val="22"/>
        </w:rPr>
        <w:t xml:space="preserve"> 11 </w:t>
      </w:r>
      <w:r w:rsidRPr="00054933">
        <w:rPr>
          <w:rFonts w:ascii="Arial" w:hAnsi="Arial" w:cs="Arial" w:hint="eastAsia"/>
          <w:sz w:val="22"/>
          <w:szCs w:val="22"/>
        </w:rPr>
        <w:t>типов</w:t>
      </w:r>
      <w:r w:rsidRPr="00054933">
        <w:rPr>
          <w:rFonts w:ascii="Arial" w:hAnsi="Arial" w:cs="Arial"/>
          <w:sz w:val="22"/>
          <w:szCs w:val="22"/>
        </w:rPr>
        <w:t>-</w:t>
      </w:r>
      <w:r w:rsidRPr="00054933">
        <w:rPr>
          <w:rFonts w:ascii="Arial" w:hAnsi="Arial" w:cs="Arial" w:hint="eastAsia"/>
          <w:sz w:val="22"/>
          <w:szCs w:val="22"/>
        </w:rPr>
        <w:t>размеров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с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габаритами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в</w:t>
      </w:r>
      <w:r w:rsidRPr="00054933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плане</w:t>
      </w:r>
      <w:r w:rsidRPr="00054933">
        <w:rPr>
          <w:rFonts w:ascii="Arial" w:hAnsi="Arial" w:cs="Arial"/>
          <w:sz w:val="22"/>
          <w:szCs w:val="22"/>
        </w:rPr>
        <w:t>: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1 2000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3300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2 1500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3300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3 1800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3770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>;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4 900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3800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5 950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3300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6 950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4150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>;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7 950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5000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8 1700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3760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 xml:space="preserve">; </w:t>
      </w:r>
      <w:r w:rsidRPr="00054933">
        <w:rPr>
          <w:rFonts w:ascii="Arial" w:hAnsi="Arial" w:cs="Arial" w:hint="eastAsia"/>
          <w:sz w:val="22"/>
          <w:szCs w:val="22"/>
        </w:rPr>
        <w:t>Фм</w:t>
      </w:r>
      <w:r w:rsidRPr="00054933">
        <w:rPr>
          <w:rFonts w:ascii="Arial" w:hAnsi="Arial" w:cs="Arial"/>
          <w:sz w:val="22"/>
          <w:szCs w:val="22"/>
        </w:rPr>
        <w:t>9 1600</w:t>
      </w:r>
      <w:r w:rsidRPr="00054933">
        <w:rPr>
          <w:rFonts w:ascii="Arial" w:hAnsi="Arial" w:cs="Arial" w:hint="eastAsia"/>
          <w:sz w:val="22"/>
          <w:szCs w:val="22"/>
        </w:rPr>
        <w:t>×</w:t>
      </w:r>
      <w:r w:rsidRPr="00054933">
        <w:rPr>
          <w:rFonts w:ascii="Arial" w:hAnsi="Arial" w:cs="Arial"/>
          <w:sz w:val="22"/>
          <w:szCs w:val="22"/>
        </w:rPr>
        <w:t xml:space="preserve">4500 </w:t>
      </w:r>
      <w:r w:rsidRPr="00054933">
        <w:rPr>
          <w:rFonts w:ascii="Arial" w:hAnsi="Arial" w:cs="Arial" w:hint="eastAsia"/>
          <w:sz w:val="22"/>
          <w:szCs w:val="22"/>
        </w:rPr>
        <w:t>мм</w:t>
      </w:r>
      <w:r w:rsidRPr="00054933">
        <w:rPr>
          <w:rFonts w:ascii="Arial" w:hAnsi="Arial" w:cs="Arial"/>
          <w:sz w:val="22"/>
          <w:szCs w:val="22"/>
        </w:rPr>
        <w:t>;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 w:hint="eastAsia"/>
          <w:sz w:val="22"/>
          <w:szCs w:val="22"/>
        </w:rPr>
        <w:t>Фм</w:t>
      </w:r>
      <w:r w:rsidRPr="00140640">
        <w:rPr>
          <w:rFonts w:ascii="Arial" w:hAnsi="Arial" w:cs="Arial"/>
          <w:sz w:val="22"/>
          <w:szCs w:val="22"/>
        </w:rPr>
        <w:t>10 1700</w:t>
      </w:r>
      <w:r w:rsidRPr="00140640">
        <w:rPr>
          <w:rFonts w:ascii="Arial" w:hAnsi="Arial" w:cs="Arial" w:hint="eastAsia"/>
          <w:sz w:val="22"/>
          <w:szCs w:val="22"/>
        </w:rPr>
        <w:t>×</w:t>
      </w:r>
      <w:r w:rsidRPr="00140640">
        <w:rPr>
          <w:rFonts w:ascii="Arial" w:hAnsi="Arial" w:cs="Arial"/>
          <w:sz w:val="22"/>
          <w:szCs w:val="22"/>
        </w:rPr>
        <w:t xml:space="preserve">4600 </w:t>
      </w:r>
      <w:r w:rsidRPr="00140640">
        <w:rPr>
          <w:rFonts w:ascii="Arial" w:hAnsi="Arial" w:cs="Arial" w:hint="eastAsia"/>
          <w:sz w:val="22"/>
          <w:szCs w:val="22"/>
        </w:rPr>
        <w:t>мм</w:t>
      </w:r>
      <w:r w:rsidRPr="00140640">
        <w:rPr>
          <w:rFonts w:ascii="Arial" w:hAnsi="Arial" w:cs="Arial"/>
          <w:sz w:val="22"/>
          <w:szCs w:val="22"/>
        </w:rPr>
        <w:t xml:space="preserve">; </w:t>
      </w:r>
      <w:r w:rsidRPr="00140640">
        <w:rPr>
          <w:rFonts w:ascii="Arial" w:hAnsi="Arial" w:cs="Arial" w:hint="eastAsia"/>
          <w:sz w:val="22"/>
          <w:szCs w:val="22"/>
        </w:rPr>
        <w:t>Фм</w:t>
      </w:r>
      <w:r w:rsidRPr="00140640">
        <w:rPr>
          <w:rFonts w:ascii="Arial" w:hAnsi="Arial" w:cs="Arial"/>
          <w:sz w:val="22"/>
          <w:szCs w:val="22"/>
        </w:rPr>
        <w:t>11 1750</w:t>
      </w:r>
      <w:r w:rsidRPr="00140640">
        <w:rPr>
          <w:rFonts w:ascii="Arial" w:hAnsi="Arial" w:cs="Arial" w:hint="eastAsia"/>
          <w:sz w:val="22"/>
          <w:szCs w:val="22"/>
        </w:rPr>
        <w:t>×</w:t>
      </w:r>
      <w:r w:rsidRPr="00140640">
        <w:rPr>
          <w:rFonts w:ascii="Arial" w:hAnsi="Arial" w:cs="Arial"/>
          <w:sz w:val="22"/>
          <w:szCs w:val="22"/>
        </w:rPr>
        <w:t xml:space="preserve">4400 </w:t>
      </w:r>
      <w:r w:rsidRPr="00140640">
        <w:rPr>
          <w:rFonts w:ascii="Arial" w:hAnsi="Arial" w:cs="Arial" w:hint="eastAsia"/>
          <w:sz w:val="22"/>
          <w:szCs w:val="22"/>
        </w:rPr>
        <w:t>мм</w:t>
      </w:r>
      <w:r w:rsidRPr="00140640">
        <w:rPr>
          <w:rFonts w:ascii="Arial" w:hAnsi="Arial" w:cs="Arial"/>
          <w:sz w:val="22"/>
          <w:szCs w:val="22"/>
        </w:rPr>
        <w:t>.</w:t>
      </w:r>
    </w:p>
    <w:p w14:paraId="11E5A46B" w14:textId="77777777" w:rsidR="005F4825" w:rsidRPr="00140640" w:rsidRDefault="005F4825" w:rsidP="0005493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FD198F" w14:textId="77E19EB6" w:rsidR="00CE2902" w:rsidRPr="00140640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140640">
        <w:rPr>
          <w:rFonts w:ascii="Arial" w:hAnsi="Arial" w:cs="Arial"/>
          <w:b/>
          <w:sz w:val="22"/>
        </w:rPr>
        <w:t xml:space="preserve">Основное содержание </w:t>
      </w:r>
      <w:r w:rsidR="0057197D" w:rsidRPr="00140640">
        <w:rPr>
          <w:rFonts w:ascii="Arial" w:hAnsi="Arial" w:cs="Arial"/>
          <w:b/>
          <w:sz w:val="22"/>
        </w:rPr>
        <w:t>услуг</w:t>
      </w:r>
      <w:r w:rsidR="004463F7" w:rsidRPr="00140640">
        <w:rPr>
          <w:rFonts w:ascii="Arial" w:hAnsi="Arial" w:cs="Arial"/>
          <w:b/>
          <w:sz w:val="22"/>
        </w:rPr>
        <w:t>:</w:t>
      </w:r>
    </w:p>
    <w:p w14:paraId="220F9EE1" w14:textId="7ABE4EE7" w:rsidR="00985B64" w:rsidRPr="00140640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4.1 </w:t>
      </w:r>
      <w:r w:rsidR="00C30D68" w:rsidRPr="00140640">
        <w:rPr>
          <w:rFonts w:ascii="Arial" w:hAnsi="Arial" w:cs="Arial"/>
          <w:sz w:val="22"/>
          <w:szCs w:val="22"/>
        </w:rPr>
        <w:t>В составе инженерно-геологических изысканий выполнить: проходку инженерно-геологических выработок (скважины, шурфы) – схему расположения и глубину выработок определить программой работ после выполнения предварительного визуального обследования</w:t>
      </w:r>
      <w:r w:rsidR="005B15D0" w:rsidRPr="00140640">
        <w:rPr>
          <w:rFonts w:ascii="Arial" w:hAnsi="Arial" w:cs="Arial"/>
          <w:sz w:val="22"/>
          <w:szCs w:val="22"/>
        </w:rPr>
        <w:t>;</w:t>
      </w:r>
    </w:p>
    <w:p w14:paraId="0E2EFBFB" w14:textId="2E8439A2" w:rsidR="005B15D0" w:rsidRPr="00140640" w:rsidRDefault="005B15D0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4.2. Инженерно-гео</w:t>
      </w:r>
      <w:r w:rsidR="00C30D68" w:rsidRPr="00140640">
        <w:rPr>
          <w:rFonts w:ascii="Arial" w:hAnsi="Arial" w:cs="Arial"/>
          <w:sz w:val="22"/>
          <w:szCs w:val="22"/>
        </w:rPr>
        <w:t>логические</w:t>
      </w:r>
      <w:r w:rsidRPr="00140640">
        <w:rPr>
          <w:rFonts w:ascii="Arial" w:hAnsi="Arial" w:cs="Arial"/>
          <w:sz w:val="22"/>
          <w:szCs w:val="22"/>
        </w:rPr>
        <w:t xml:space="preserve"> изыскания выполнить в объеме, достаточном для определения фактических характеристик грунтов основания;</w:t>
      </w:r>
    </w:p>
    <w:p w14:paraId="6517E557" w14:textId="77777777" w:rsidR="004302DD" w:rsidRPr="00140640" w:rsidRDefault="007A3857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4.3 </w:t>
      </w:r>
      <w:r w:rsidR="004302DD" w:rsidRPr="00140640">
        <w:rPr>
          <w:rFonts w:ascii="Arial" w:hAnsi="Arial" w:cs="Arial"/>
          <w:sz w:val="22"/>
          <w:szCs w:val="22"/>
        </w:rPr>
        <w:t>Выполнить оценку технического состояния стальных конструкций:</w:t>
      </w:r>
    </w:p>
    <w:p w14:paraId="745E5D9F" w14:textId="77777777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- прямолинейность сжатых стержней; </w:t>
      </w:r>
    </w:p>
    <w:p w14:paraId="10B33FD5" w14:textId="77777777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наличие соединительных планок;</w:t>
      </w:r>
    </w:p>
    <w:p w14:paraId="276497CF" w14:textId="77777777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состояние элементов с резкими изменениями сечений;</w:t>
      </w:r>
    </w:p>
    <w:p w14:paraId="73D8F0D3" w14:textId="3A96D7F7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фактической длины, катет и качество сварных швов;</w:t>
      </w:r>
    </w:p>
    <w:p w14:paraId="655986FF" w14:textId="59F3E408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размещение, количество и диаметр заклепок или болтов;</w:t>
      </w:r>
    </w:p>
    <w:p w14:paraId="40A03D6A" w14:textId="77777777" w:rsidR="004302DD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наличие специальной обработки и пригонки кромок и торцов;</w:t>
      </w:r>
    </w:p>
    <w:p w14:paraId="026DEA06" w14:textId="036B46B5" w:rsidR="007A3857" w:rsidRPr="00140640" w:rsidRDefault="004302DD" w:rsidP="004302D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наличие и качество нанесенных защитных (в том числе огнезащитных) покрытий</w:t>
      </w:r>
      <w:r w:rsidR="00140640" w:rsidRPr="00140640">
        <w:rPr>
          <w:rFonts w:ascii="Arial" w:hAnsi="Arial" w:cs="Arial"/>
          <w:sz w:val="22"/>
          <w:szCs w:val="22"/>
        </w:rPr>
        <w:t>;</w:t>
      </w:r>
    </w:p>
    <w:p w14:paraId="53ED801E" w14:textId="7B3AC376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4</w:t>
      </w:r>
      <w:r w:rsidRPr="00140640">
        <w:rPr>
          <w:rFonts w:ascii="Arial" w:hAnsi="Arial" w:cs="Arial"/>
          <w:sz w:val="22"/>
          <w:szCs w:val="22"/>
        </w:rPr>
        <w:t xml:space="preserve"> Инструментальное определение параметров дефектов и повреждений;</w:t>
      </w:r>
    </w:p>
    <w:p w14:paraId="49CD7038" w14:textId="1FAE7BE0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5</w:t>
      </w:r>
      <w:r w:rsidRPr="00140640">
        <w:rPr>
          <w:rFonts w:ascii="Arial" w:hAnsi="Arial" w:cs="Arial"/>
          <w:sz w:val="22"/>
          <w:szCs w:val="22"/>
        </w:rPr>
        <w:t xml:space="preserve"> Выполнение вскрытий строительных конструкций для определения конструктивного решения, обмеров, сбора нагрузок и обнаружения скрытых дефектов</w:t>
      </w:r>
      <w:r w:rsidR="00750FED" w:rsidRPr="00140640">
        <w:rPr>
          <w:rFonts w:ascii="Arial" w:hAnsi="Arial" w:cs="Arial"/>
          <w:sz w:val="22"/>
          <w:szCs w:val="22"/>
        </w:rPr>
        <w:t xml:space="preserve"> (при необходимости)</w:t>
      </w:r>
      <w:r w:rsidRPr="00140640">
        <w:rPr>
          <w:rFonts w:ascii="Arial" w:hAnsi="Arial" w:cs="Arial"/>
          <w:sz w:val="22"/>
          <w:szCs w:val="22"/>
        </w:rPr>
        <w:t>;</w:t>
      </w:r>
    </w:p>
    <w:p w14:paraId="126F7FEC" w14:textId="53AD2CA5" w:rsidR="007A3857" w:rsidRPr="00140640" w:rsidRDefault="007A3857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6</w:t>
      </w:r>
      <w:r w:rsidRPr="00140640">
        <w:rPr>
          <w:rFonts w:ascii="Arial" w:hAnsi="Arial" w:cs="Arial"/>
          <w:sz w:val="22"/>
          <w:szCs w:val="22"/>
        </w:rPr>
        <w:t xml:space="preserve"> Определение прочностных характеристик материалов строительных конструкций методом неразрушающего контроля;</w:t>
      </w:r>
    </w:p>
    <w:p w14:paraId="5660054F" w14:textId="6CC61570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7</w:t>
      </w:r>
      <w:r w:rsidRPr="00140640">
        <w:rPr>
          <w:rFonts w:ascii="Arial" w:hAnsi="Arial" w:cs="Arial"/>
          <w:sz w:val="22"/>
          <w:szCs w:val="22"/>
        </w:rPr>
        <w:t xml:space="preserve"> Определение реальных эксплуатационных нагрузок и воздействий, воспринимаемых обследуемыми конструкциями с учетом влияния деформаций несущих конструкций и грунтов основания;</w:t>
      </w:r>
    </w:p>
    <w:p w14:paraId="3CB88642" w14:textId="2D796707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8</w:t>
      </w:r>
      <w:r w:rsidRPr="00140640">
        <w:rPr>
          <w:rFonts w:ascii="Arial" w:hAnsi="Arial" w:cs="Arial"/>
          <w:sz w:val="22"/>
          <w:szCs w:val="22"/>
        </w:rPr>
        <w:t xml:space="preserve"> Определение реальной расчетной схемы </w:t>
      </w:r>
      <w:r w:rsidR="00326F3A" w:rsidRPr="00140640">
        <w:rPr>
          <w:rFonts w:ascii="Arial" w:hAnsi="Arial" w:cs="Arial"/>
          <w:sz w:val="22"/>
          <w:szCs w:val="22"/>
        </w:rPr>
        <w:t>соору</w:t>
      </w:r>
      <w:r w:rsidR="004302DD" w:rsidRPr="00140640">
        <w:rPr>
          <w:rFonts w:ascii="Arial" w:hAnsi="Arial" w:cs="Arial"/>
          <w:sz w:val="22"/>
          <w:szCs w:val="22"/>
        </w:rPr>
        <w:t>жения</w:t>
      </w:r>
      <w:r w:rsidRPr="00140640">
        <w:rPr>
          <w:rFonts w:ascii="Arial" w:hAnsi="Arial" w:cs="Arial"/>
          <w:sz w:val="22"/>
          <w:szCs w:val="22"/>
        </w:rPr>
        <w:t xml:space="preserve"> и его отдельных конструкций;</w:t>
      </w:r>
    </w:p>
    <w:p w14:paraId="70D70FD9" w14:textId="2A30B63D" w:rsidR="007A3857" w:rsidRPr="00140640" w:rsidRDefault="007A3857" w:rsidP="004302D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140640" w:rsidRPr="00140640">
        <w:rPr>
          <w:rFonts w:ascii="Arial" w:hAnsi="Arial" w:cs="Arial"/>
          <w:sz w:val="22"/>
          <w:szCs w:val="22"/>
        </w:rPr>
        <w:t>9</w:t>
      </w:r>
      <w:r w:rsidRPr="00140640">
        <w:rPr>
          <w:rFonts w:ascii="Arial" w:hAnsi="Arial" w:cs="Arial"/>
          <w:sz w:val="22"/>
          <w:szCs w:val="22"/>
        </w:rPr>
        <w:t xml:space="preserve"> Поверочный расчет конструкций по результатам обследования с определением расчетных усилий в несущих конструкциях, воспринимающих эксплуатационные нагрузки;</w:t>
      </w:r>
    </w:p>
    <w:p w14:paraId="6CFE5E29" w14:textId="482F28C4" w:rsidR="007A3857" w:rsidRPr="00140640" w:rsidRDefault="007A3857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4.10 Анализ причин появления дефектов и повреждений в конструкциях;</w:t>
      </w:r>
    </w:p>
    <w:p w14:paraId="58AE325B" w14:textId="5764BA0C" w:rsidR="00A67D1E" w:rsidRPr="00140640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7A3857" w:rsidRPr="00140640">
        <w:rPr>
          <w:rFonts w:ascii="Arial" w:hAnsi="Arial" w:cs="Arial"/>
          <w:sz w:val="22"/>
          <w:szCs w:val="22"/>
        </w:rPr>
        <w:t>11</w:t>
      </w:r>
      <w:r w:rsidRPr="00140640">
        <w:rPr>
          <w:rFonts w:ascii="Arial" w:hAnsi="Arial" w:cs="Arial"/>
          <w:sz w:val="22"/>
          <w:szCs w:val="22"/>
        </w:rPr>
        <w:t xml:space="preserve"> В отчете по изысканиям отразить следующую информацию:</w:t>
      </w:r>
    </w:p>
    <w:p w14:paraId="2BEEF66A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данные о наличии грунтовых вод с прогнозом возможного их повышения и агрессивном воздействии на подземные конструкции и их загрязнению нефтепродуктами;</w:t>
      </w:r>
    </w:p>
    <w:p w14:paraId="09700C0A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lastRenderedPageBreak/>
        <w:t>- гидрогеологические исследования для определения наличия/отсутствия в геологическом разрезе водоносных горизонтов;</w:t>
      </w:r>
    </w:p>
    <w:p w14:paraId="2A8A92B5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определения физико-механических свойств грунтов лабораторными и полевыми методами;</w:t>
      </w:r>
    </w:p>
    <w:p w14:paraId="212AF0A3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камеральная обработка результатов;</w:t>
      </w:r>
    </w:p>
    <w:p w14:paraId="075E709D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оценка неблагоприятных геологических и инженерно-геологических процессов и явлений в районе исследований;</w:t>
      </w:r>
    </w:p>
    <w:p w14:paraId="4D12F0E1" w14:textId="77777777" w:rsidR="00140640" w:rsidRPr="00140640" w:rsidRDefault="00140640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рекомендации по морозному пучению, агрессивности грунтов и грунтовых вод по отношению к бетону;</w:t>
      </w:r>
    </w:p>
    <w:p w14:paraId="1AEBF0D1" w14:textId="5ED2ECFE" w:rsidR="00E01C09" w:rsidRPr="00140640" w:rsidRDefault="00A67D1E" w:rsidP="0014064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4.</w:t>
      </w:r>
      <w:r w:rsidR="007A3857" w:rsidRPr="00140640">
        <w:rPr>
          <w:rFonts w:ascii="Arial" w:hAnsi="Arial" w:cs="Arial"/>
          <w:sz w:val="22"/>
          <w:szCs w:val="22"/>
        </w:rPr>
        <w:t>12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="00E01C09" w:rsidRPr="00140640">
        <w:rPr>
          <w:rFonts w:ascii="Arial" w:hAnsi="Arial" w:cs="Arial"/>
          <w:sz w:val="22"/>
          <w:szCs w:val="22"/>
        </w:rPr>
        <w:t>Составление заключения по результатам обследования. Заключение должно включать в себя:</w:t>
      </w:r>
    </w:p>
    <w:p w14:paraId="2C7063E3" w14:textId="3BB535E2" w:rsidR="00E01C09" w:rsidRPr="00140640" w:rsidRDefault="00E01C09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- оценку технического состояния </w:t>
      </w:r>
      <w:r w:rsidR="007A3857" w:rsidRPr="00140640">
        <w:rPr>
          <w:rFonts w:ascii="Arial" w:hAnsi="Arial" w:cs="Arial"/>
          <w:sz w:val="22"/>
          <w:szCs w:val="22"/>
        </w:rPr>
        <w:t>(категорию технического состояния)</w:t>
      </w:r>
      <w:r w:rsidR="00624CB4" w:rsidRPr="00140640">
        <w:rPr>
          <w:rFonts w:ascii="Arial" w:hAnsi="Arial" w:cs="Arial"/>
          <w:sz w:val="22"/>
          <w:szCs w:val="22"/>
        </w:rPr>
        <w:t>;</w:t>
      </w:r>
    </w:p>
    <w:p w14:paraId="0456F165" w14:textId="21FDF64C" w:rsidR="00E01C09" w:rsidRPr="00140640" w:rsidRDefault="00E01C09" w:rsidP="007A3857">
      <w:pPr>
        <w:pStyle w:val="af2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- материалы, обосновывающие принятую категорию технического состояния объекта обследования;</w:t>
      </w:r>
    </w:p>
    <w:p w14:paraId="4E4DF50A" w14:textId="77777777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обоснование наиболее вероятных причин появления дефектов и повреждений в</w:t>
      </w:r>
    </w:p>
    <w:p w14:paraId="7F6C1879" w14:textId="06BD0429" w:rsidR="007A3857" w:rsidRPr="00140640" w:rsidRDefault="007A3857" w:rsidP="007A3857">
      <w:pPr>
        <w:spacing w:line="276" w:lineRule="auto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конструкциях;</w:t>
      </w:r>
    </w:p>
    <w:p w14:paraId="588963F5" w14:textId="3927B169" w:rsidR="001C33E8" w:rsidRPr="00140640" w:rsidRDefault="001C33E8" w:rsidP="007A3857">
      <w:pPr>
        <w:pStyle w:val="af2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-</w:t>
      </w:r>
      <w:r w:rsidRPr="00140640">
        <w:rPr>
          <w:rFonts w:eastAsia="Times New Roman"/>
          <w:szCs w:val="24"/>
          <w:lang w:eastAsia="ru-RU"/>
        </w:rPr>
        <w:t xml:space="preserve"> </w:t>
      </w:r>
      <w:r w:rsidRPr="00140640">
        <w:rPr>
          <w:rFonts w:ascii="Arial" w:hAnsi="Arial" w:cs="Arial"/>
          <w:sz w:val="22"/>
        </w:rPr>
        <w:t xml:space="preserve">ведомости объемов работ (дефектных ведомостей) на ремонтные работы в соответствии с приложением №4,5 СТП ЭНГ.202.115-2025 ООО «ЭН+ ГИДРО», определение очередности и сроков выполнения неотложных и планово-предупредительных работ;    </w:t>
      </w:r>
    </w:p>
    <w:p w14:paraId="3DDC071B" w14:textId="77777777" w:rsidR="007A3857" w:rsidRPr="00140640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- рекомендации по дальнейшей эксплуатации;</w:t>
      </w:r>
    </w:p>
    <w:p w14:paraId="1F359761" w14:textId="3D095A3F" w:rsidR="007A3857" w:rsidRPr="00140640" w:rsidRDefault="007A3857" w:rsidP="007A3857">
      <w:pPr>
        <w:pStyle w:val="af2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- срок очередного обследования.</w:t>
      </w:r>
    </w:p>
    <w:p w14:paraId="61650322" w14:textId="1B37EA55" w:rsidR="00AB491C" w:rsidRPr="00140640" w:rsidRDefault="00AB491C" w:rsidP="00CE2902">
      <w:pPr>
        <w:spacing w:line="276" w:lineRule="auto"/>
        <w:jc w:val="both"/>
      </w:pPr>
    </w:p>
    <w:p w14:paraId="6F6DCD13" w14:textId="5BD41619" w:rsidR="00A67D1E" w:rsidRPr="00140640" w:rsidRDefault="00A67D1E" w:rsidP="001C4B7C">
      <w:pPr>
        <w:pStyle w:val="af2"/>
        <w:keepNext/>
        <w:keepLines/>
        <w:numPr>
          <w:ilvl w:val="0"/>
          <w:numId w:val="3"/>
        </w:numPr>
        <w:tabs>
          <w:tab w:val="left" w:pos="805"/>
        </w:tabs>
        <w:ind w:left="0" w:firstLine="0"/>
        <w:jc w:val="both"/>
        <w:rPr>
          <w:rFonts w:ascii="Arial" w:hAnsi="Arial" w:cs="Arial"/>
          <w:b/>
          <w:sz w:val="22"/>
        </w:rPr>
      </w:pPr>
      <w:bookmarkStart w:id="1" w:name="bookmark6"/>
      <w:r w:rsidRPr="00140640">
        <w:rPr>
          <w:rFonts w:ascii="Arial" w:hAnsi="Arial" w:cs="Arial"/>
          <w:b/>
          <w:sz w:val="22"/>
        </w:rPr>
        <w:t>Технические требования к оказываемым услугам:</w:t>
      </w:r>
      <w:bookmarkEnd w:id="1"/>
    </w:p>
    <w:p w14:paraId="4342DE46" w14:textId="77777777" w:rsidR="000A0DD8" w:rsidRPr="00140640" w:rsidRDefault="00A7768A" w:rsidP="000A0DD8">
      <w:pPr>
        <w:pStyle w:val="41"/>
        <w:numPr>
          <w:ilvl w:val="1"/>
          <w:numId w:val="5"/>
        </w:numPr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Инженерно-геологические изыскания выполнить в соответствии с требованиями </w:t>
      </w:r>
      <w:r w:rsidR="000A0DD8" w:rsidRPr="00140640">
        <w:rPr>
          <w:rFonts w:ascii="Arial" w:hAnsi="Arial" w:cs="Arial"/>
          <w:sz w:val="22"/>
          <w:szCs w:val="22"/>
        </w:rPr>
        <w:t>СП 47.13330.2016 "СНиП 11-02-96 Инженерные изыскания для строительства. Основные положения", СП 446.1325800.2019 "Инженерно-геологические изыскания для строительства. Общие правила производства работ".</w:t>
      </w:r>
      <w:r w:rsidRPr="00140640">
        <w:rPr>
          <w:rFonts w:ascii="Arial" w:hAnsi="Arial" w:cs="Arial"/>
          <w:sz w:val="22"/>
          <w:szCs w:val="22"/>
        </w:rPr>
        <w:t xml:space="preserve"> </w:t>
      </w:r>
    </w:p>
    <w:p w14:paraId="68F7219F" w14:textId="60A90C32" w:rsidR="00A7768A" w:rsidRPr="00140640" w:rsidRDefault="00A7768A" w:rsidP="000A0DD8">
      <w:pPr>
        <w:pStyle w:val="41"/>
        <w:numPr>
          <w:ilvl w:val="1"/>
          <w:numId w:val="5"/>
        </w:numPr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eastAsiaTheme="minorEastAsia" w:hAnsi="Arial" w:cs="Arial"/>
          <w:sz w:val="22"/>
          <w:szCs w:val="22"/>
        </w:rPr>
        <w:t>Обследование</w:t>
      </w:r>
      <w:r w:rsidR="00E01C09" w:rsidRPr="00140640">
        <w:rPr>
          <w:rFonts w:ascii="Arial" w:eastAsiaTheme="minorEastAsia" w:hAnsi="Arial" w:cs="Arial"/>
          <w:sz w:val="22"/>
          <w:szCs w:val="22"/>
        </w:rPr>
        <w:t xml:space="preserve"> состояния грунтов оснований </w:t>
      </w:r>
      <w:r w:rsidR="00106D35" w:rsidRPr="00140640">
        <w:rPr>
          <w:rFonts w:ascii="Arial" w:eastAsiaTheme="minorEastAsia" w:hAnsi="Arial" w:cs="Arial"/>
          <w:sz w:val="22"/>
          <w:szCs w:val="22"/>
        </w:rPr>
        <w:t xml:space="preserve">и </w:t>
      </w:r>
      <w:r w:rsidR="007A3857" w:rsidRPr="00140640">
        <w:rPr>
          <w:rFonts w:ascii="Arial" w:eastAsiaTheme="minorEastAsia" w:hAnsi="Arial" w:cs="Arial"/>
          <w:sz w:val="22"/>
          <w:szCs w:val="22"/>
        </w:rPr>
        <w:t>строительных конструкций</w:t>
      </w:r>
      <w:r w:rsidR="00106D35" w:rsidRPr="00140640">
        <w:rPr>
          <w:rFonts w:ascii="Arial" w:eastAsiaTheme="minorEastAsia" w:hAnsi="Arial" w:cs="Arial"/>
          <w:sz w:val="22"/>
          <w:szCs w:val="22"/>
        </w:rPr>
        <w:t xml:space="preserve"> здания управления</w:t>
      </w:r>
      <w:r w:rsidR="00E01C09" w:rsidRPr="00140640">
        <w:rPr>
          <w:rFonts w:ascii="Arial" w:eastAsiaTheme="minorEastAsia" w:hAnsi="Arial" w:cs="Arial"/>
          <w:sz w:val="22"/>
          <w:szCs w:val="22"/>
        </w:rPr>
        <w:t xml:space="preserve"> </w:t>
      </w:r>
      <w:r w:rsidR="00624CB4" w:rsidRPr="00140640">
        <w:rPr>
          <w:rFonts w:ascii="Arial" w:eastAsiaTheme="minorEastAsia" w:hAnsi="Arial" w:cs="Arial"/>
          <w:sz w:val="22"/>
          <w:szCs w:val="22"/>
        </w:rPr>
        <w:t>выполнить в</w:t>
      </w:r>
      <w:r w:rsidR="00E01C09" w:rsidRPr="00140640">
        <w:rPr>
          <w:rFonts w:ascii="Arial" w:eastAsiaTheme="minorEastAsia" w:hAnsi="Arial" w:cs="Arial"/>
          <w:sz w:val="22"/>
          <w:szCs w:val="22"/>
        </w:rPr>
        <w:t xml:space="preserve"> соответствии с ГОСТ 31937-20</w:t>
      </w:r>
      <w:r w:rsidR="000A0DD8" w:rsidRPr="00140640">
        <w:rPr>
          <w:rFonts w:ascii="Arial" w:eastAsiaTheme="minorEastAsia" w:hAnsi="Arial" w:cs="Arial"/>
          <w:sz w:val="22"/>
          <w:szCs w:val="22"/>
        </w:rPr>
        <w:t xml:space="preserve">24 </w:t>
      </w:r>
      <w:r w:rsidRPr="00140640">
        <w:rPr>
          <w:rFonts w:ascii="Arial" w:hAnsi="Arial" w:cs="Arial"/>
          <w:color w:val="000000"/>
          <w:sz w:val="22"/>
          <w:szCs w:val="22"/>
        </w:rPr>
        <w:t>«Здания и сооружения. Правила обследования и мониторинга технического состояния и СТО 70238424.27.010.011-2008. «Здания и сооружения объектов энергетики. Методика оценки технического состояния».</w:t>
      </w:r>
    </w:p>
    <w:p w14:paraId="5D6D6A5F" w14:textId="5A4D20D8" w:rsidR="007A3857" w:rsidRPr="00140640" w:rsidRDefault="007A3857" w:rsidP="007A3857">
      <w:pPr>
        <w:pStyle w:val="41"/>
        <w:numPr>
          <w:ilvl w:val="1"/>
          <w:numId w:val="5"/>
        </w:numPr>
        <w:spacing w:line="276" w:lineRule="auto"/>
        <w:ind w:left="0" w:firstLine="851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140640">
        <w:rPr>
          <w:rFonts w:ascii="Arial" w:hAnsi="Arial" w:cs="Arial"/>
          <w:color w:val="000000"/>
          <w:sz w:val="22"/>
          <w:szCs w:val="22"/>
        </w:rPr>
        <w:t>Поверочный расчет конструкций выполнить с учетом ГОСТ 27751-2014 «Надежность строительных конструкций и оснований. Основные положения».</w:t>
      </w:r>
    </w:p>
    <w:p w14:paraId="736A77DB" w14:textId="04F076A6" w:rsidR="00A7768A" w:rsidRPr="00140640" w:rsidRDefault="00A7768A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140640">
        <w:rPr>
          <w:rFonts w:ascii="Arial" w:hAnsi="Arial" w:cs="Arial"/>
          <w:color w:val="000000"/>
          <w:sz w:val="22"/>
          <w:szCs w:val="22"/>
        </w:rPr>
        <w:t>При необходимости категория технического состояния конструкций уточняется в соответствии с СП 13-102-2003 «Правила обследования несущих строительных конструкций зданий и сооружений».</w:t>
      </w:r>
    </w:p>
    <w:p w14:paraId="597476FA" w14:textId="5494E210" w:rsidR="00A7768A" w:rsidRPr="00140640" w:rsidRDefault="00A7768A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140640">
        <w:rPr>
          <w:rFonts w:ascii="Arial" w:hAnsi="Arial" w:cs="Arial"/>
          <w:color w:val="000000"/>
          <w:sz w:val="22"/>
          <w:szCs w:val="22"/>
        </w:rPr>
        <w:t>Сбор нагрузок производить в соответствии с СП 20.13330.2016 «Нагрузки воздействия».</w:t>
      </w:r>
    </w:p>
    <w:p w14:paraId="50C12DEE" w14:textId="2538B9D3" w:rsidR="00E01C09" w:rsidRPr="00140640" w:rsidRDefault="00E01C09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140640">
        <w:rPr>
          <w:rFonts w:ascii="Arial" w:eastAsiaTheme="minorEastAsia" w:hAnsi="Arial" w:cs="Arial"/>
          <w:sz w:val="22"/>
          <w:szCs w:val="22"/>
        </w:rPr>
        <w:t>Электронные документы предоставляются с обязательной возможностью копирования текста, в соответствии с приказом от 12 мая 2017 г. N 783/пр</w:t>
      </w:r>
      <w:r w:rsidR="00A7768A" w:rsidRPr="00140640">
        <w:rPr>
          <w:rFonts w:ascii="Arial" w:eastAsiaTheme="minorEastAsia" w:hAnsi="Arial" w:cs="Arial"/>
          <w:sz w:val="22"/>
          <w:szCs w:val="22"/>
        </w:rPr>
        <w:t>.</w:t>
      </w:r>
    </w:p>
    <w:p w14:paraId="0C3D8795" w14:textId="77777777" w:rsidR="000A0DD8" w:rsidRPr="00140640" w:rsidRDefault="000A0DD8" w:rsidP="000A0DD8">
      <w:pPr>
        <w:pStyle w:val="41"/>
        <w:shd w:val="clear" w:color="auto" w:fill="auto"/>
        <w:spacing w:after="0" w:line="276" w:lineRule="auto"/>
        <w:ind w:left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54612DE" w14:textId="58EE723F" w:rsidR="00AE6D92" w:rsidRPr="00140640" w:rsidRDefault="00AE6D92" w:rsidP="001C4B7C">
      <w:pPr>
        <w:pStyle w:val="12"/>
        <w:numPr>
          <w:ilvl w:val="0"/>
          <w:numId w:val="3"/>
        </w:numPr>
        <w:tabs>
          <w:tab w:val="left" w:pos="0"/>
        </w:tabs>
        <w:spacing w:before="0"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140640">
        <w:rPr>
          <w:rFonts w:ascii="Arial" w:hAnsi="Arial" w:cs="Arial"/>
          <w:b/>
          <w:sz w:val="22"/>
          <w:szCs w:val="22"/>
        </w:rPr>
        <w:t xml:space="preserve">Исходные данные для </w:t>
      </w:r>
      <w:r w:rsidR="002D5D64" w:rsidRPr="00140640">
        <w:rPr>
          <w:rFonts w:ascii="Arial" w:hAnsi="Arial" w:cs="Arial"/>
          <w:b/>
          <w:sz w:val="22"/>
          <w:szCs w:val="22"/>
        </w:rPr>
        <w:t>оказания услуги</w:t>
      </w:r>
      <w:r w:rsidR="001621F8" w:rsidRPr="00140640">
        <w:rPr>
          <w:rFonts w:ascii="Arial" w:hAnsi="Arial" w:cs="Arial"/>
          <w:b/>
          <w:sz w:val="22"/>
          <w:szCs w:val="22"/>
        </w:rPr>
        <w:t>:</w:t>
      </w:r>
    </w:p>
    <w:p w14:paraId="0C4E92D6" w14:textId="20E6036C" w:rsidR="00AE6D92" w:rsidRPr="00140640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6</w:t>
      </w:r>
      <w:r w:rsidR="00AE6D92" w:rsidRPr="00140640">
        <w:rPr>
          <w:rFonts w:ascii="Arial" w:hAnsi="Arial" w:cs="Arial"/>
          <w:sz w:val="22"/>
          <w:szCs w:val="22"/>
        </w:rPr>
        <w:t>.1</w:t>
      </w:r>
      <w:r w:rsidR="00AE6D92" w:rsidRPr="00140640">
        <w:rPr>
          <w:rFonts w:ascii="Arial" w:hAnsi="Arial" w:cs="Arial"/>
          <w:sz w:val="22"/>
          <w:szCs w:val="22"/>
        </w:rPr>
        <w:tab/>
      </w:r>
      <w:r w:rsidR="00750FED" w:rsidRPr="00140640">
        <w:rPr>
          <w:rFonts w:ascii="Arial" w:hAnsi="Arial" w:cs="Arial"/>
          <w:sz w:val="22"/>
          <w:szCs w:val="22"/>
        </w:rPr>
        <w:t xml:space="preserve">Имеющаяся в наличии </w:t>
      </w:r>
      <w:r w:rsidR="00AE6D92" w:rsidRPr="00140640">
        <w:rPr>
          <w:rFonts w:ascii="Arial" w:hAnsi="Arial" w:cs="Arial"/>
          <w:sz w:val="22"/>
          <w:szCs w:val="22"/>
        </w:rPr>
        <w:t>проектн</w:t>
      </w:r>
      <w:r w:rsidR="00750FED" w:rsidRPr="00140640">
        <w:rPr>
          <w:rFonts w:ascii="Arial" w:hAnsi="Arial" w:cs="Arial"/>
          <w:sz w:val="22"/>
          <w:szCs w:val="22"/>
        </w:rPr>
        <w:t>ая</w:t>
      </w:r>
      <w:r w:rsidR="00AE6D92" w:rsidRPr="00140640">
        <w:rPr>
          <w:rFonts w:ascii="Arial" w:hAnsi="Arial" w:cs="Arial"/>
          <w:sz w:val="22"/>
          <w:szCs w:val="22"/>
        </w:rPr>
        <w:t xml:space="preserve"> и эксплуатационн</w:t>
      </w:r>
      <w:r w:rsidR="00750FED" w:rsidRPr="00140640">
        <w:rPr>
          <w:rFonts w:ascii="Arial" w:hAnsi="Arial" w:cs="Arial"/>
          <w:sz w:val="22"/>
          <w:szCs w:val="22"/>
        </w:rPr>
        <w:t>ая</w:t>
      </w:r>
      <w:r w:rsidR="00AE6D92" w:rsidRPr="00140640">
        <w:rPr>
          <w:rFonts w:ascii="Arial" w:hAnsi="Arial" w:cs="Arial"/>
          <w:sz w:val="22"/>
          <w:szCs w:val="22"/>
        </w:rPr>
        <w:t xml:space="preserve"> документаци</w:t>
      </w:r>
      <w:r w:rsidR="00750FED" w:rsidRPr="00140640">
        <w:rPr>
          <w:rFonts w:ascii="Arial" w:hAnsi="Arial" w:cs="Arial"/>
          <w:sz w:val="22"/>
          <w:szCs w:val="22"/>
        </w:rPr>
        <w:t>я</w:t>
      </w:r>
      <w:r w:rsidR="00AE6D92" w:rsidRPr="00140640">
        <w:rPr>
          <w:rFonts w:ascii="Arial" w:hAnsi="Arial" w:cs="Arial"/>
          <w:sz w:val="22"/>
          <w:szCs w:val="22"/>
        </w:rPr>
        <w:t xml:space="preserve"> по </w:t>
      </w:r>
      <w:r w:rsidR="00E01C09" w:rsidRPr="00140640">
        <w:rPr>
          <w:rFonts w:ascii="Arial" w:hAnsi="Arial" w:cs="Arial"/>
          <w:sz w:val="22"/>
          <w:szCs w:val="22"/>
        </w:rPr>
        <w:t>существующему зданию</w:t>
      </w:r>
      <w:r w:rsidR="00AE6D92" w:rsidRPr="00140640">
        <w:rPr>
          <w:rFonts w:ascii="Arial" w:hAnsi="Arial" w:cs="Arial"/>
          <w:sz w:val="22"/>
          <w:szCs w:val="22"/>
        </w:rPr>
        <w:t>;</w:t>
      </w:r>
    </w:p>
    <w:p w14:paraId="3AC0959E" w14:textId="05AB5AAE" w:rsidR="00AE6D92" w:rsidRPr="00140640" w:rsidRDefault="00A7768A" w:rsidP="000565B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6</w:t>
      </w:r>
      <w:r w:rsidR="00AE6D92" w:rsidRPr="00140640">
        <w:rPr>
          <w:rFonts w:ascii="Arial" w:hAnsi="Arial" w:cs="Arial"/>
          <w:sz w:val="22"/>
          <w:szCs w:val="22"/>
        </w:rPr>
        <w:t>.2</w:t>
      </w:r>
      <w:r w:rsidR="00AE6D92" w:rsidRPr="00140640">
        <w:rPr>
          <w:rFonts w:ascii="Arial" w:hAnsi="Arial" w:cs="Arial"/>
          <w:sz w:val="22"/>
          <w:szCs w:val="22"/>
        </w:rPr>
        <w:tab/>
        <w:t xml:space="preserve">Исполнительная документация по фактическому состоянию </w:t>
      </w:r>
      <w:r w:rsidR="00E01C09" w:rsidRPr="00140640">
        <w:rPr>
          <w:rFonts w:ascii="Arial" w:hAnsi="Arial" w:cs="Arial"/>
          <w:sz w:val="22"/>
          <w:szCs w:val="22"/>
        </w:rPr>
        <w:t>здания</w:t>
      </w:r>
      <w:r w:rsidR="00AE6D92" w:rsidRPr="00140640">
        <w:rPr>
          <w:rFonts w:ascii="Arial" w:hAnsi="Arial" w:cs="Arial"/>
          <w:sz w:val="22"/>
          <w:szCs w:val="22"/>
        </w:rPr>
        <w:t xml:space="preserve"> и акты предыдущих обследований;</w:t>
      </w:r>
    </w:p>
    <w:p w14:paraId="60E0D90A" w14:textId="5637D71D" w:rsidR="00657A16" w:rsidRPr="00140640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eastAsiaTheme="minorEastAsia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6</w:t>
      </w:r>
      <w:r w:rsidR="00AE6D92" w:rsidRPr="00140640">
        <w:rPr>
          <w:rFonts w:ascii="Arial" w:hAnsi="Arial" w:cs="Arial"/>
          <w:sz w:val="22"/>
          <w:szCs w:val="22"/>
        </w:rPr>
        <w:t>.</w:t>
      </w:r>
      <w:r w:rsidR="000565BC" w:rsidRPr="00140640">
        <w:rPr>
          <w:rFonts w:ascii="Arial" w:hAnsi="Arial" w:cs="Arial"/>
          <w:sz w:val="22"/>
          <w:szCs w:val="22"/>
        </w:rPr>
        <w:t>3</w:t>
      </w:r>
      <w:r w:rsidR="00AE6D92" w:rsidRPr="00140640">
        <w:rPr>
          <w:rFonts w:ascii="Arial" w:hAnsi="Arial" w:cs="Arial"/>
          <w:sz w:val="22"/>
          <w:szCs w:val="22"/>
        </w:rPr>
        <w:tab/>
      </w:r>
      <w:r w:rsidR="00E01C09" w:rsidRPr="00140640">
        <w:rPr>
          <w:rFonts w:ascii="Arial" w:eastAsiaTheme="minorEastAsia" w:hAnsi="Arial" w:cs="Arial"/>
          <w:sz w:val="22"/>
          <w:szCs w:val="22"/>
        </w:rPr>
        <w:t>Технический паспорт здани</w:t>
      </w:r>
      <w:r w:rsidR="00EA0420" w:rsidRPr="00140640">
        <w:rPr>
          <w:rFonts w:ascii="Arial" w:eastAsiaTheme="minorEastAsia" w:hAnsi="Arial" w:cs="Arial"/>
          <w:sz w:val="22"/>
          <w:szCs w:val="22"/>
        </w:rPr>
        <w:t>я.</w:t>
      </w:r>
    </w:p>
    <w:p w14:paraId="2B85CEBE" w14:textId="55F3E408" w:rsidR="00285B10" w:rsidRPr="00140640" w:rsidRDefault="00A7768A" w:rsidP="000A0DD8">
      <w:pPr>
        <w:tabs>
          <w:tab w:val="left" w:pos="0"/>
          <w:tab w:val="left" w:pos="1418"/>
        </w:tabs>
        <w:spacing w:line="276" w:lineRule="auto"/>
        <w:ind w:firstLine="709"/>
        <w:jc w:val="both"/>
        <w:rPr>
          <w:rFonts w:ascii="Arial" w:eastAsiaTheme="minorEastAsia" w:hAnsi="Arial" w:cs="Arial"/>
          <w:sz w:val="22"/>
          <w:szCs w:val="22"/>
        </w:rPr>
      </w:pPr>
      <w:r w:rsidRPr="00140640">
        <w:rPr>
          <w:rFonts w:ascii="Arial" w:eastAsiaTheme="minorEastAsia" w:hAnsi="Arial" w:cs="Arial"/>
          <w:sz w:val="22"/>
          <w:szCs w:val="22"/>
        </w:rPr>
        <w:lastRenderedPageBreak/>
        <w:t>6</w:t>
      </w:r>
      <w:r w:rsidR="00285B10" w:rsidRPr="00140640">
        <w:rPr>
          <w:rFonts w:ascii="Arial" w:eastAsiaTheme="minorEastAsia" w:hAnsi="Arial" w:cs="Arial"/>
          <w:sz w:val="22"/>
          <w:szCs w:val="22"/>
        </w:rPr>
        <w:t>.</w:t>
      </w:r>
      <w:r w:rsidR="000565BC" w:rsidRPr="00140640">
        <w:rPr>
          <w:rFonts w:ascii="Arial" w:eastAsiaTheme="minorEastAsia" w:hAnsi="Arial" w:cs="Arial"/>
          <w:sz w:val="22"/>
          <w:szCs w:val="22"/>
        </w:rPr>
        <w:t>4</w:t>
      </w:r>
      <w:r w:rsidR="00285B10" w:rsidRPr="00140640">
        <w:rPr>
          <w:rFonts w:ascii="Arial" w:eastAsiaTheme="minorEastAsia" w:hAnsi="Arial" w:cs="Arial"/>
          <w:sz w:val="22"/>
          <w:szCs w:val="22"/>
        </w:rPr>
        <w:t xml:space="preserve"> </w:t>
      </w:r>
      <w:r w:rsidR="000A0DD8" w:rsidRPr="00140640">
        <w:rPr>
          <w:rFonts w:ascii="Arial" w:eastAsiaTheme="minorEastAsia" w:hAnsi="Arial" w:cs="Arial"/>
          <w:sz w:val="22"/>
          <w:szCs w:val="22"/>
        </w:rPr>
        <w:t xml:space="preserve">Технические отчеты по обследованию </w:t>
      </w:r>
      <w:r w:rsidR="00806A39" w:rsidRPr="00140640">
        <w:rPr>
          <w:rFonts w:ascii="Arial" w:eastAsiaTheme="minorEastAsia" w:hAnsi="Arial" w:cs="Arial"/>
          <w:sz w:val="22"/>
          <w:szCs w:val="22"/>
        </w:rPr>
        <w:t>сооружения</w:t>
      </w:r>
      <w:r w:rsidR="000A0DD8" w:rsidRPr="00140640">
        <w:rPr>
          <w:rFonts w:ascii="Arial" w:eastAsiaTheme="minorEastAsia" w:hAnsi="Arial" w:cs="Arial"/>
          <w:sz w:val="22"/>
          <w:szCs w:val="22"/>
        </w:rPr>
        <w:t xml:space="preserve"> специализированными организациями</w:t>
      </w:r>
    </w:p>
    <w:p w14:paraId="0ABE4705" w14:textId="6F081E09" w:rsidR="0099387B" w:rsidRPr="00140640" w:rsidRDefault="0099387B" w:rsidP="00CE2902">
      <w:pPr>
        <w:pStyle w:val="12"/>
        <w:tabs>
          <w:tab w:val="left" w:pos="0"/>
        </w:tabs>
        <w:spacing w:before="0" w:line="276" w:lineRule="auto"/>
        <w:ind w:firstLine="0"/>
        <w:rPr>
          <w:color w:val="FF0000"/>
          <w:szCs w:val="24"/>
        </w:rPr>
      </w:pPr>
    </w:p>
    <w:p w14:paraId="40B7458F" w14:textId="7F308B14" w:rsidR="00AE6D92" w:rsidRPr="00140640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140640">
        <w:rPr>
          <w:rFonts w:ascii="Arial" w:hAnsi="Arial" w:cs="Arial"/>
          <w:b/>
          <w:sz w:val="22"/>
        </w:rPr>
        <w:t>Порядок прове</w:t>
      </w:r>
      <w:r w:rsidR="002D5D64" w:rsidRPr="00140640">
        <w:rPr>
          <w:rFonts w:ascii="Arial" w:hAnsi="Arial" w:cs="Arial"/>
          <w:b/>
          <w:sz w:val="22"/>
        </w:rPr>
        <w:t xml:space="preserve">дения приемки результатов </w:t>
      </w:r>
      <w:r w:rsidR="00A7768A" w:rsidRPr="00140640">
        <w:rPr>
          <w:rFonts w:ascii="Arial" w:hAnsi="Arial" w:cs="Arial"/>
          <w:b/>
          <w:sz w:val="22"/>
        </w:rPr>
        <w:t>услуг</w:t>
      </w:r>
      <w:r w:rsidR="001621F8" w:rsidRPr="00140640">
        <w:rPr>
          <w:rFonts w:ascii="Arial" w:hAnsi="Arial" w:cs="Arial"/>
          <w:b/>
          <w:sz w:val="22"/>
        </w:rPr>
        <w:t>:</w:t>
      </w:r>
      <w:r w:rsidRPr="00140640">
        <w:rPr>
          <w:rFonts w:ascii="Arial" w:hAnsi="Arial" w:cs="Arial"/>
          <w:b/>
          <w:sz w:val="22"/>
        </w:rPr>
        <w:t xml:space="preserve"> </w:t>
      </w:r>
    </w:p>
    <w:p w14:paraId="51F4685F" w14:textId="54DB813E" w:rsidR="00AE6D92" w:rsidRPr="00140640" w:rsidRDefault="00AE6D92" w:rsidP="004D4707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0640">
        <w:rPr>
          <w:rFonts w:ascii="Arial" w:hAnsi="Arial" w:cs="Arial"/>
          <w:sz w:val="22"/>
          <w:szCs w:val="22"/>
        </w:rPr>
        <w:t>7.1</w:t>
      </w:r>
      <w:r w:rsidRPr="00140640">
        <w:rPr>
          <w:rFonts w:ascii="Arial" w:hAnsi="Arial" w:cs="Arial"/>
          <w:sz w:val="22"/>
          <w:szCs w:val="22"/>
        </w:rPr>
        <w:tab/>
      </w:r>
      <w:r w:rsidR="004D4707" w:rsidRPr="00140640">
        <w:rPr>
          <w:rFonts w:ascii="Arial" w:eastAsia="Calibri" w:hAnsi="Arial" w:cs="Arial"/>
          <w:sz w:val="22"/>
          <w:szCs w:val="22"/>
          <w:lang w:eastAsia="en-US"/>
        </w:rPr>
        <w:t>Разработанный пакет документов согласуется Заказчиком и утверждается Исполнителем.</w:t>
      </w:r>
    </w:p>
    <w:p w14:paraId="2854F428" w14:textId="45098302" w:rsidR="00AE6D92" w:rsidRPr="00140640" w:rsidRDefault="001621F8" w:rsidP="00CE2902">
      <w:pPr>
        <w:pStyle w:val="af2"/>
        <w:tabs>
          <w:tab w:val="left" w:pos="0"/>
        </w:tabs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7.2</w:t>
      </w:r>
      <w:r w:rsidRPr="00140640">
        <w:rPr>
          <w:rFonts w:ascii="Arial" w:hAnsi="Arial" w:cs="Arial"/>
          <w:sz w:val="22"/>
        </w:rPr>
        <w:tab/>
        <w:t>Куратор договора осуществляе</w:t>
      </w:r>
      <w:r w:rsidR="00AE6D92" w:rsidRPr="00140640">
        <w:rPr>
          <w:rFonts w:ascii="Arial" w:hAnsi="Arial" w:cs="Arial"/>
          <w:sz w:val="22"/>
        </w:rPr>
        <w:t xml:space="preserve">т оперативный контроль качества </w:t>
      </w:r>
      <w:r w:rsidR="00A7768A" w:rsidRPr="00140640">
        <w:rPr>
          <w:rFonts w:ascii="Arial" w:hAnsi="Arial" w:cs="Arial"/>
          <w:sz w:val="22"/>
        </w:rPr>
        <w:t>оказанных услуг, обеспечивают оказание услуг</w:t>
      </w:r>
      <w:r w:rsidR="00AE6D92" w:rsidRPr="00140640">
        <w:rPr>
          <w:rFonts w:ascii="Arial" w:hAnsi="Arial" w:cs="Arial"/>
          <w:sz w:val="22"/>
        </w:rPr>
        <w:t xml:space="preserve"> в сроки, предусмотренные </w:t>
      </w:r>
      <w:r w:rsidR="00414567" w:rsidRPr="00140640">
        <w:rPr>
          <w:rFonts w:ascii="Arial" w:hAnsi="Arial" w:cs="Arial"/>
          <w:sz w:val="22"/>
        </w:rPr>
        <w:t>техническим заданием</w:t>
      </w:r>
      <w:r w:rsidR="00AE6D92" w:rsidRPr="00140640">
        <w:rPr>
          <w:rFonts w:ascii="Arial" w:hAnsi="Arial" w:cs="Arial"/>
          <w:sz w:val="22"/>
        </w:rPr>
        <w:t>.</w:t>
      </w:r>
    </w:p>
    <w:p w14:paraId="5E276EBB" w14:textId="00316806" w:rsidR="00AE6D92" w:rsidRPr="00140640" w:rsidRDefault="00AE6D92" w:rsidP="00CE2902">
      <w:pPr>
        <w:pStyle w:val="af2"/>
        <w:tabs>
          <w:tab w:val="left" w:pos="0"/>
        </w:tabs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7.3</w:t>
      </w:r>
      <w:r w:rsidRPr="00140640">
        <w:rPr>
          <w:rFonts w:ascii="Arial" w:hAnsi="Arial" w:cs="Arial"/>
          <w:sz w:val="22"/>
        </w:rPr>
        <w:tab/>
        <w:t xml:space="preserve">Сдача отдельных этапов </w:t>
      </w:r>
      <w:r w:rsidR="00A7768A" w:rsidRPr="00140640">
        <w:rPr>
          <w:rFonts w:ascii="Arial" w:hAnsi="Arial" w:cs="Arial"/>
          <w:sz w:val="22"/>
        </w:rPr>
        <w:t>услуг</w:t>
      </w:r>
      <w:r w:rsidRPr="00140640">
        <w:rPr>
          <w:rFonts w:ascii="Arial" w:hAnsi="Arial" w:cs="Arial"/>
          <w:sz w:val="22"/>
        </w:rPr>
        <w:t xml:space="preserve"> оформляется двусторонним актом.</w:t>
      </w:r>
    </w:p>
    <w:p w14:paraId="795A6695" w14:textId="1C1E5047" w:rsidR="00547C51" w:rsidRPr="00140640" w:rsidRDefault="00547C51" w:rsidP="00CE2902">
      <w:pPr>
        <w:pStyle w:val="af2"/>
        <w:tabs>
          <w:tab w:val="left" w:pos="0"/>
        </w:tabs>
        <w:jc w:val="both"/>
        <w:rPr>
          <w:szCs w:val="24"/>
        </w:rPr>
      </w:pPr>
    </w:p>
    <w:p w14:paraId="29790E5D" w14:textId="6F279A4F" w:rsidR="00AE6D92" w:rsidRPr="00140640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140640">
        <w:rPr>
          <w:rFonts w:ascii="Arial" w:hAnsi="Arial" w:cs="Arial"/>
          <w:b/>
          <w:sz w:val="22"/>
        </w:rPr>
        <w:t>Перечень материалов, подлежащих приемке Заказчи</w:t>
      </w:r>
      <w:r w:rsidR="002D5D64" w:rsidRPr="00140640">
        <w:rPr>
          <w:rFonts w:ascii="Arial" w:hAnsi="Arial" w:cs="Arial"/>
          <w:b/>
          <w:sz w:val="22"/>
        </w:rPr>
        <w:t>ком по окончании оказании услуг</w:t>
      </w:r>
      <w:r w:rsidR="001621F8" w:rsidRPr="00140640">
        <w:rPr>
          <w:rFonts w:ascii="Arial" w:hAnsi="Arial" w:cs="Arial"/>
          <w:b/>
          <w:sz w:val="22"/>
        </w:rPr>
        <w:t>:</w:t>
      </w:r>
    </w:p>
    <w:p w14:paraId="29DC3260" w14:textId="35A2F41A" w:rsidR="0057197D" w:rsidRPr="00140640" w:rsidRDefault="0057197D" w:rsidP="0057197D">
      <w:pPr>
        <w:tabs>
          <w:tab w:val="left" w:pos="0"/>
          <w:tab w:val="left" w:pos="1418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8.1     Предварительный технический отчет предоставляется Заказчику в электронном виде.</w:t>
      </w:r>
    </w:p>
    <w:p w14:paraId="70CDD6DC" w14:textId="7948CFDC" w:rsidR="00414567" w:rsidRPr="00140640" w:rsidRDefault="0057197D" w:rsidP="0057197D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8.</w:t>
      </w:r>
      <w:r w:rsidR="007A3857" w:rsidRPr="00140640">
        <w:rPr>
          <w:rFonts w:ascii="Arial" w:hAnsi="Arial" w:cs="Arial"/>
          <w:sz w:val="22"/>
          <w:szCs w:val="22"/>
        </w:rPr>
        <w:t>2</w:t>
      </w:r>
      <w:r w:rsidR="00414567"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 xml:space="preserve">     </w:t>
      </w:r>
      <w:r w:rsidR="00414567" w:rsidRPr="00140640">
        <w:rPr>
          <w:rFonts w:ascii="Arial" w:hAnsi="Arial" w:cs="Arial"/>
          <w:sz w:val="22"/>
          <w:szCs w:val="22"/>
        </w:rPr>
        <w:t>Отчеты на бумажном носителе должны оформляться в формате А4 или А3.</w:t>
      </w:r>
    </w:p>
    <w:p w14:paraId="23B8A74A" w14:textId="4E0010C0" w:rsidR="00414567" w:rsidRPr="00140640" w:rsidRDefault="0057197D" w:rsidP="0057197D">
      <w:pPr>
        <w:tabs>
          <w:tab w:val="left" w:pos="0"/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Графические</w:t>
      </w:r>
      <w:r w:rsidR="00414567" w:rsidRPr="00140640">
        <w:rPr>
          <w:rFonts w:ascii="Arial" w:hAnsi="Arial" w:cs="Arial"/>
          <w:sz w:val="22"/>
          <w:szCs w:val="22"/>
        </w:rPr>
        <w:t xml:space="preserve"> материалы, при необходимости, допускается выполнять на бумаге формата А3 и выше. Отчет должен быть оформлен в мягком (пружинном) переплете, с названием темы выполнения работы и фотографией объекта, в наиболее информативном ракурсе.</w:t>
      </w:r>
    </w:p>
    <w:p w14:paraId="03A5CBD4" w14:textId="39615EA5" w:rsidR="001621F8" w:rsidRPr="00140640" w:rsidRDefault="0057197D" w:rsidP="0057197D">
      <w:pPr>
        <w:tabs>
          <w:tab w:val="left" w:pos="0"/>
          <w:tab w:val="left" w:pos="1418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8.</w:t>
      </w:r>
      <w:r w:rsidR="007A3857" w:rsidRPr="00140640">
        <w:rPr>
          <w:rFonts w:ascii="Arial" w:hAnsi="Arial" w:cs="Arial"/>
          <w:sz w:val="22"/>
          <w:szCs w:val="22"/>
        </w:rPr>
        <w:t>3</w:t>
      </w:r>
      <w:r w:rsidR="00414567"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  <w:szCs w:val="22"/>
        </w:rPr>
        <w:t xml:space="preserve">  </w:t>
      </w:r>
      <w:r w:rsidR="00414567" w:rsidRPr="00140640">
        <w:rPr>
          <w:rFonts w:ascii="Arial" w:hAnsi="Arial" w:cs="Arial"/>
          <w:sz w:val="22"/>
          <w:szCs w:val="22"/>
        </w:rPr>
        <w:t xml:space="preserve">По окончанию услуг Исполнитель предоставляет Заказчику акты сдачи-приемки, технический отчет </w:t>
      </w:r>
      <w:r w:rsidR="007A3857" w:rsidRPr="00140640">
        <w:rPr>
          <w:rFonts w:ascii="Arial" w:hAnsi="Arial" w:cs="Arial"/>
          <w:sz w:val="22"/>
          <w:szCs w:val="22"/>
        </w:rPr>
        <w:t>по результатам выполненного обследования на бумажном носителе в двух экземплярах и электронном виде в форматах: пояснительная записка, чертежи, схемы и текстовая часть - *pdf.</w:t>
      </w:r>
    </w:p>
    <w:p w14:paraId="457E19AE" w14:textId="77777777" w:rsidR="007A3857" w:rsidRPr="00140640" w:rsidRDefault="007A3857" w:rsidP="0057197D">
      <w:pPr>
        <w:tabs>
          <w:tab w:val="left" w:pos="0"/>
          <w:tab w:val="left" w:pos="1418"/>
        </w:tabs>
        <w:spacing w:line="276" w:lineRule="auto"/>
        <w:ind w:firstLine="709"/>
        <w:jc w:val="both"/>
      </w:pPr>
    </w:p>
    <w:p w14:paraId="58F84E85" w14:textId="32841BCD" w:rsidR="00283FF9" w:rsidRPr="00140640" w:rsidRDefault="0057197D" w:rsidP="00283FF9">
      <w:pPr>
        <w:pStyle w:val="af2"/>
        <w:numPr>
          <w:ilvl w:val="0"/>
          <w:numId w:val="3"/>
        </w:numPr>
        <w:ind w:left="0" w:firstLine="0"/>
        <w:jc w:val="both"/>
        <w:rPr>
          <w:b/>
        </w:rPr>
      </w:pPr>
      <w:r w:rsidRPr="00140640">
        <w:rPr>
          <w:b/>
        </w:rPr>
        <w:t>Особые требования</w:t>
      </w:r>
      <w:r w:rsidR="001621F8" w:rsidRPr="00140640">
        <w:rPr>
          <w:b/>
        </w:rPr>
        <w:t>:</w:t>
      </w:r>
    </w:p>
    <w:p w14:paraId="0BB3D55B" w14:textId="555D61ED" w:rsidR="00283FF9" w:rsidRPr="00140640" w:rsidRDefault="00283FF9" w:rsidP="00283FF9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</w:rPr>
        <w:t xml:space="preserve">9.1 </w:t>
      </w:r>
      <w:r w:rsidRPr="00140640">
        <w:rPr>
          <w:rFonts w:ascii="Arial" w:hAnsi="Arial" w:cs="Arial"/>
          <w:sz w:val="22"/>
          <w:szCs w:val="22"/>
        </w:rPr>
        <w:t>Оказание услуг предусматривает проведение работ на высоте</w:t>
      </w:r>
      <w:r w:rsidR="007A01E6" w:rsidRPr="00140640">
        <w:rPr>
          <w:rFonts w:ascii="Arial" w:hAnsi="Arial" w:cs="Arial"/>
          <w:sz w:val="22"/>
          <w:szCs w:val="22"/>
        </w:rPr>
        <w:t xml:space="preserve"> (при необходимости)</w:t>
      </w:r>
      <w:r w:rsidRPr="00140640">
        <w:rPr>
          <w:rFonts w:ascii="Arial" w:hAnsi="Arial" w:cs="Arial"/>
          <w:sz w:val="22"/>
          <w:szCs w:val="22"/>
        </w:rPr>
        <w:t>;</w:t>
      </w:r>
    </w:p>
    <w:p w14:paraId="7E895C33" w14:textId="15DDC192" w:rsidR="00283FF9" w:rsidRPr="00140640" w:rsidRDefault="00283FF9" w:rsidP="00283FF9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9.2 Персонал организации-исполнителя, привлекаемый к оказанию услуг, должен быть аттестован в соответствии с действующими Правилами по охране труда при работе на высоте и иметь удостоверение о допуске к работам на высоте без применения инвентарных лесов и подмостей, с применением систем канатного доступа</w:t>
      </w:r>
      <w:r w:rsidR="007A01E6" w:rsidRPr="00140640">
        <w:rPr>
          <w:rFonts w:ascii="Arial" w:hAnsi="Arial" w:cs="Arial"/>
          <w:sz w:val="22"/>
          <w:szCs w:val="22"/>
        </w:rPr>
        <w:t xml:space="preserve"> (при необходимости)</w:t>
      </w:r>
      <w:r w:rsidRPr="00140640">
        <w:rPr>
          <w:rFonts w:ascii="Arial" w:hAnsi="Arial" w:cs="Arial"/>
          <w:sz w:val="22"/>
          <w:szCs w:val="22"/>
        </w:rPr>
        <w:t>;</w:t>
      </w:r>
    </w:p>
    <w:p w14:paraId="63802AD3" w14:textId="7E66ADE7" w:rsidR="0057197D" w:rsidRPr="00140640" w:rsidRDefault="00283FF9" w:rsidP="004D4707">
      <w:pPr>
        <w:pStyle w:val="af2"/>
        <w:tabs>
          <w:tab w:val="left" w:pos="1134"/>
        </w:tabs>
        <w:ind w:left="709" w:firstLine="0"/>
        <w:jc w:val="both"/>
        <w:rPr>
          <w:rFonts w:ascii="Arial" w:hAnsi="Arial" w:cs="Arial"/>
          <w:sz w:val="22"/>
        </w:rPr>
      </w:pPr>
      <w:r w:rsidRPr="00140640">
        <w:rPr>
          <w:rFonts w:ascii="Arial" w:hAnsi="Arial" w:cs="Arial"/>
          <w:sz w:val="22"/>
        </w:rPr>
        <w:t>9.</w:t>
      </w:r>
      <w:r w:rsidR="007A01E6" w:rsidRPr="00140640">
        <w:rPr>
          <w:rFonts w:ascii="Arial" w:hAnsi="Arial" w:cs="Arial"/>
          <w:sz w:val="22"/>
        </w:rPr>
        <w:t>3</w:t>
      </w:r>
      <w:r w:rsidRPr="00140640">
        <w:rPr>
          <w:rFonts w:ascii="Arial" w:hAnsi="Arial" w:cs="Arial"/>
          <w:sz w:val="22"/>
        </w:rPr>
        <w:t xml:space="preserve"> </w:t>
      </w:r>
      <w:r w:rsidR="007A3857" w:rsidRPr="00140640">
        <w:rPr>
          <w:rFonts w:ascii="Arial" w:hAnsi="Arial" w:cs="Arial"/>
          <w:sz w:val="22"/>
        </w:rPr>
        <w:t>О</w:t>
      </w:r>
      <w:r w:rsidR="0057197D" w:rsidRPr="00140640">
        <w:rPr>
          <w:rFonts w:ascii="Arial" w:hAnsi="Arial" w:cs="Arial"/>
          <w:sz w:val="22"/>
        </w:rPr>
        <w:t>рганизация</w:t>
      </w:r>
      <w:r w:rsidR="007A3857" w:rsidRPr="00140640">
        <w:rPr>
          <w:rFonts w:ascii="Arial" w:hAnsi="Arial" w:cs="Arial"/>
          <w:sz w:val="22"/>
        </w:rPr>
        <w:t>-исполнитель</w:t>
      </w:r>
      <w:r w:rsidR="0057197D" w:rsidRPr="00140640">
        <w:rPr>
          <w:rFonts w:ascii="Arial" w:hAnsi="Arial" w:cs="Arial"/>
          <w:sz w:val="22"/>
        </w:rPr>
        <w:t xml:space="preserve"> должна удовлетворять следующим требованиям:</w:t>
      </w:r>
    </w:p>
    <w:p w14:paraId="46F7BC5C" w14:textId="45ADC509" w:rsidR="0057197D" w:rsidRPr="00140640" w:rsidRDefault="0057197D" w:rsidP="001621F8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–</w:t>
      </w:r>
      <w:r w:rsidR="001C33E8" w:rsidRPr="00140640">
        <w:rPr>
          <w:rFonts w:ascii="Arial" w:hAnsi="Arial" w:cs="Arial"/>
          <w:sz w:val="22"/>
          <w:szCs w:val="22"/>
        </w:rPr>
        <w:t xml:space="preserve"> являться членом саморегулируемой организации, выполняющих инженерные изыскания (обследование строительных конструкций зданий и сооружений)</w:t>
      </w:r>
      <w:r w:rsidRPr="00140640">
        <w:rPr>
          <w:rFonts w:ascii="Arial" w:hAnsi="Arial" w:cs="Arial"/>
          <w:sz w:val="22"/>
          <w:szCs w:val="22"/>
        </w:rPr>
        <w:t>;</w:t>
      </w:r>
    </w:p>
    <w:p w14:paraId="0EE40200" w14:textId="463444F1" w:rsidR="00283FF9" w:rsidRPr="00140640" w:rsidRDefault="007A3857" w:rsidP="00283FF9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- кадровый состав должен включать как минимум </w:t>
      </w:r>
      <w:r w:rsidR="00BE262B" w:rsidRPr="00140640">
        <w:rPr>
          <w:rFonts w:ascii="Arial" w:hAnsi="Arial" w:cs="Arial"/>
          <w:sz w:val="22"/>
          <w:szCs w:val="22"/>
        </w:rPr>
        <w:t>одного</w:t>
      </w:r>
      <w:r w:rsidRPr="00140640">
        <w:rPr>
          <w:rFonts w:ascii="Arial" w:hAnsi="Arial" w:cs="Arial"/>
          <w:sz w:val="22"/>
          <w:szCs w:val="22"/>
        </w:rPr>
        <w:t xml:space="preserve"> специалист</w:t>
      </w:r>
      <w:r w:rsidR="00BE262B" w:rsidRPr="00140640">
        <w:rPr>
          <w:rFonts w:ascii="Arial" w:hAnsi="Arial" w:cs="Arial"/>
          <w:sz w:val="22"/>
          <w:szCs w:val="22"/>
        </w:rPr>
        <w:t>а,</w:t>
      </w:r>
      <w:r w:rsidRPr="00140640">
        <w:rPr>
          <w:rFonts w:ascii="Arial" w:hAnsi="Arial" w:cs="Arial"/>
          <w:sz w:val="22"/>
          <w:szCs w:val="22"/>
        </w:rPr>
        <w:t xml:space="preserve"> состоящ</w:t>
      </w:r>
      <w:r w:rsidR="00BE262B" w:rsidRPr="00140640">
        <w:rPr>
          <w:rFonts w:ascii="Arial" w:hAnsi="Arial" w:cs="Arial"/>
          <w:sz w:val="22"/>
          <w:szCs w:val="22"/>
        </w:rPr>
        <w:t>его</w:t>
      </w:r>
      <w:r w:rsidRPr="00140640">
        <w:rPr>
          <w:rFonts w:ascii="Arial" w:hAnsi="Arial" w:cs="Arial"/>
          <w:sz w:val="22"/>
          <w:szCs w:val="22"/>
        </w:rPr>
        <w:t xml:space="preserve"> в Национальном реестре специалистов НОПРИЗ в области изыскания;</w:t>
      </w:r>
    </w:p>
    <w:p w14:paraId="2901E8BE" w14:textId="2CD52A40" w:rsidR="0057197D" w:rsidRPr="00140640" w:rsidRDefault="00283FF9" w:rsidP="001621F8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9.</w:t>
      </w:r>
      <w:r w:rsidR="007A01E6" w:rsidRPr="00140640">
        <w:rPr>
          <w:rFonts w:ascii="Arial" w:hAnsi="Arial" w:cs="Arial"/>
          <w:sz w:val="22"/>
          <w:szCs w:val="22"/>
        </w:rPr>
        <w:t>4</w:t>
      </w:r>
      <w:r w:rsidRPr="00140640">
        <w:rPr>
          <w:rFonts w:ascii="Arial" w:hAnsi="Arial" w:cs="Arial"/>
          <w:sz w:val="22"/>
          <w:szCs w:val="22"/>
        </w:rPr>
        <w:t xml:space="preserve"> </w:t>
      </w:r>
      <w:r w:rsidRPr="00140640">
        <w:rPr>
          <w:rFonts w:ascii="Arial" w:hAnsi="Arial" w:cs="Arial"/>
          <w:sz w:val="22"/>
        </w:rPr>
        <w:t>Организация-исполнитель обязана</w:t>
      </w:r>
      <w:r w:rsidR="0057197D" w:rsidRPr="00140640">
        <w:rPr>
          <w:rFonts w:ascii="Arial" w:hAnsi="Arial" w:cs="Arial"/>
          <w:sz w:val="22"/>
          <w:szCs w:val="22"/>
        </w:rPr>
        <w:t xml:space="preserve"> иметь </w:t>
      </w:r>
      <w:r w:rsidR="007A3857" w:rsidRPr="00140640">
        <w:rPr>
          <w:rFonts w:ascii="Arial" w:hAnsi="Arial" w:cs="Arial"/>
          <w:sz w:val="22"/>
          <w:szCs w:val="22"/>
        </w:rPr>
        <w:t>положительный опыт по оказанию аналогичных услуг</w:t>
      </w:r>
      <w:r w:rsidR="0057197D" w:rsidRPr="00140640">
        <w:rPr>
          <w:rFonts w:ascii="Arial" w:hAnsi="Arial" w:cs="Arial"/>
          <w:sz w:val="22"/>
          <w:szCs w:val="22"/>
        </w:rPr>
        <w:t>.</w:t>
      </w:r>
    </w:p>
    <w:p w14:paraId="0C294FD9" w14:textId="77FBC28D" w:rsidR="00547C51" w:rsidRPr="00140640" w:rsidRDefault="00547C51" w:rsidP="001621F8">
      <w:pPr>
        <w:tabs>
          <w:tab w:val="left" w:pos="0"/>
        </w:tabs>
        <w:spacing w:line="276" w:lineRule="auto"/>
        <w:jc w:val="both"/>
        <w:rPr>
          <w:b/>
        </w:rPr>
      </w:pPr>
    </w:p>
    <w:p w14:paraId="5086C64F" w14:textId="668840EA" w:rsidR="00AE6D92" w:rsidRPr="00140640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140640">
        <w:rPr>
          <w:rFonts w:ascii="Arial" w:hAnsi="Arial" w:cs="Arial"/>
          <w:b/>
          <w:sz w:val="22"/>
        </w:rPr>
        <w:t>Срок</w:t>
      </w:r>
      <w:r w:rsidR="002D5D64" w:rsidRPr="00140640">
        <w:rPr>
          <w:rFonts w:ascii="Arial" w:hAnsi="Arial" w:cs="Arial"/>
          <w:b/>
          <w:sz w:val="22"/>
        </w:rPr>
        <w:t>и оказания услуг</w:t>
      </w:r>
      <w:r w:rsidR="00B626B6" w:rsidRPr="00140640">
        <w:rPr>
          <w:rFonts w:ascii="Arial" w:hAnsi="Arial" w:cs="Arial"/>
          <w:b/>
          <w:sz w:val="22"/>
        </w:rPr>
        <w:t>:</w:t>
      </w:r>
    </w:p>
    <w:p w14:paraId="3EAFF449" w14:textId="31DFF9FC" w:rsidR="00352073" w:rsidRPr="00140640" w:rsidRDefault="004D4707" w:rsidP="00CE2902">
      <w:pPr>
        <w:pStyle w:val="23"/>
        <w:spacing w:after="0"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10</w:t>
      </w:r>
      <w:r w:rsidR="0069768C" w:rsidRPr="00140640">
        <w:rPr>
          <w:rFonts w:ascii="Arial" w:hAnsi="Arial" w:cs="Arial"/>
          <w:sz w:val="22"/>
          <w:szCs w:val="22"/>
        </w:rPr>
        <w:t xml:space="preserve">.1 </w:t>
      </w:r>
      <w:r w:rsidR="00A7768A" w:rsidRPr="00140640">
        <w:rPr>
          <w:rFonts w:ascii="Arial" w:hAnsi="Arial" w:cs="Arial"/>
          <w:sz w:val="22"/>
          <w:szCs w:val="22"/>
        </w:rPr>
        <w:t>Услуги</w:t>
      </w:r>
      <w:r w:rsidR="00352073" w:rsidRPr="00140640">
        <w:rPr>
          <w:rFonts w:ascii="Arial" w:hAnsi="Arial" w:cs="Arial"/>
          <w:sz w:val="22"/>
          <w:szCs w:val="22"/>
        </w:rPr>
        <w:t xml:space="preserve"> по инженерно-геологическим изысканиям должны быть выполнены </w:t>
      </w:r>
      <w:r w:rsidR="00AE6D92" w:rsidRPr="00140640">
        <w:rPr>
          <w:rFonts w:ascii="Arial" w:hAnsi="Arial" w:cs="Arial"/>
          <w:sz w:val="22"/>
          <w:szCs w:val="22"/>
        </w:rPr>
        <w:t xml:space="preserve">в срок </w:t>
      </w:r>
      <w:r w:rsidR="00B070BD" w:rsidRPr="00140640">
        <w:rPr>
          <w:rFonts w:ascii="Arial" w:hAnsi="Arial" w:cs="Arial"/>
          <w:sz w:val="22"/>
          <w:szCs w:val="22"/>
        </w:rPr>
        <w:t xml:space="preserve">не позднее </w:t>
      </w:r>
      <w:r w:rsidRPr="00140640">
        <w:rPr>
          <w:rFonts w:ascii="Arial" w:hAnsi="Arial" w:cs="Arial"/>
          <w:sz w:val="22"/>
          <w:szCs w:val="22"/>
        </w:rPr>
        <w:t>3</w:t>
      </w:r>
      <w:r w:rsidR="00512B1F" w:rsidRPr="00512B1F">
        <w:rPr>
          <w:rFonts w:ascii="Arial" w:hAnsi="Arial" w:cs="Arial"/>
          <w:sz w:val="22"/>
          <w:szCs w:val="22"/>
        </w:rPr>
        <w:t>0</w:t>
      </w:r>
      <w:r w:rsidR="00AE6D92" w:rsidRPr="00140640">
        <w:rPr>
          <w:rFonts w:ascii="Arial" w:hAnsi="Arial" w:cs="Arial"/>
          <w:sz w:val="22"/>
          <w:szCs w:val="22"/>
        </w:rPr>
        <w:t>.</w:t>
      </w:r>
      <w:r w:rsidRPr="00140640">
        <w:rPr>
          <w:rFonts w:ascii="Arial" w:hAnsi="Arial" w:cs="Arial"/>
          <w:sz w:val="22"/>
          <w:szCs w:val="22"/>
        </w:rPr>
        <w:t>0</w:t>
      </w:r>
      <w:r w:rsidR="00512B1F" w:rsidRPr="00512B1F">
        <w:rPr>
          <w:rFonts w:ascii="Arial" w:hAnsi="Arial" w:cs="Arial"/>
          <w:sz w:val="22"/>
          <w:szCs w:val="22"/>
        </w:rPr>
        <w:t>9</w:t>
      </w:r>
      <w:r w:rsidR="00AE6D92" w:rsidRPr="00140640">
        <w:rPr>
          <w:rFonts w:ascii="Arial" w:hAnsi="Arial" w:cs="Arial"/>
          <w:sz w:val="22"/>
          <w:szCs w:val="22"/>
        </w:rPr>
        <w:t>.20</w:t>
      </w:r>
      <w:r w:rsidR="00E3502D" w:rsidRPr="00140640">
        <w:rPr>
          <w:rFonts w:ascii="Arial" w:hAnsi="Arial" w:cs="Arial"/>
          <w:sz w:val="22"/>
          <w:szCs w:val="22"/>
        </w:rPr>
        <w:t>2</w:t>
      </w:r>
      <w:r w:rsidRPr="00140640">
        <w:rPr>
          <w:rFonts w:ascii="Arial" w:hAnsi="Arial" w:cs="Arial"/>
          <w:sz w:val="22"/>
          <w:szCs w:val="22"/>
        </w:rPr>
        <w:t>6</w:t>
      </w:r>
      <w:r w:rsidR="00AE6D92" w:rsidRPr="00140640">
        <w:rPr>
          <w:rFonts w:ascii="Arial" w:hAnsi="Arial" w:cs="Arial"/>
          <w:sz w:val="22"/>
          <w:szCs w:val="22"/>
        </w:rPr>
        <w:t xml:space="preserve">г. </w:t>
      </w:r>
    </w:p>
    <w:p w14:paraId="11C5BF79" w14:textId="4A441E27" w:rsidR="00AE6D92" w:rsidRPr="00140640" w:rsidRDefault="004D4707" w:rsidP="00CE2902">
      <w:pPr>
        <w:pStyle w:val="23"/>
        <w:spacing w:after="0" w:line="276" w:lineRule="auto"/>
        <w:ind w:left="0" w:firstLine="709"/>
        <w:jc w:val="both"/>
        <w:rPr>
          <w:rFonts w:ascii="Arial" w:hAnsi="Arial" w:cs="Arial"/>
          <w:color w:val="FF0000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>10</w:t>
      </w:r>
      <w:r w:rsidR="00352073" w:rsidRPr="00140640">
        <w:rPr>
          <w:rFonts w:ascii="Arial" w:hAnsi="Arial" w:cs="Arial"/>
          <w:sz w:val="22"/>
          <w:szCs w:val="22"/>
        </w:rPr>
        <w:t>.2 Отчет по обследованию технического состояния объекта д</w:t>
      </w:r>
      <w:r w:rsidR="00EA0420" w:rsidRPr="00140640">
        <w:rPr>
          <w:rFonts w:ascii="Arial" w:hAnsi="Arial" w:cs="Arial"/>
          <w:sz w:val="22"/>
          <w:szCs w:val="22"/>
        </w:rPr>
        <w:t>олжен быть выполнен не позднее 3</w:t>
      </w:r>
      <w:r w:rsidR="00512B1F" w:rsidRPr="00512B1F">
        <w:rPr>
          <w:rFonts w:ascii="Arial" w:hAnsi="Arial" w:cs="Arial"/>
          <w:sz w:val="22"/>
          <w:szCs w:val="22"/>
        </w:rPr>
        <w:t>1</w:t>
      </w:r>
      <w:r w:rsidR="00352073" w:rsidRPr="00140640">
        <w:rPr>
          <w:rFonts w:ascii="Arial" w:hAnsi="Arial" w:cs="Arial"/>
          <w:sz w:val="22"/>
          <w:szCs w:val="22"/>
        </w:rPr>
        <w:t>.</w:t>
      </w:r>
      <w:r w:rsidR="00512B1F" w:rsidRPr="00512B1F">
        <w:rPr>
          <w:rFonts w:ascii="Arial" w:hAnsi="Arial" w:cs="Arial"/>
          <w:sz w:val="22"/>
          <w:szCs w:val="22"/>
        </w:rPr>
        <w:t>10</w:t>
      </w:r>
      <w:r w:rsidR="00352073" w:rsidRPr="00140640">
        <w:rPr>
          <w:rFonts w:ascii="Arial" w:hAnsi="Arial" w:cs="Arial"/>
          <w:sz w:val="22"/>
          <w:szCs w:val="22"/>
        </w:rPr>
        <w:t>.202</w:t>
      </w:r>
      <w:r w:rsidRPr="00140640">
        <w:rPr>
          <w:rFonts w:ascii="Arial" w:hAnsi="Arial" w:cs="Arial"/>
          <w:sz w:val="22"/>
          <w:szCs w:val="22"/>
        </w:rPr>
        <w:t>6</w:t>
      </w:r>
      <w:r w:rsidR="00352073" w:rsidRPr="00140640">
        <w:rPr>
          <w:rFonts w:ascii="Arial" w:hAnsi="Arial" w:cs="Arial"/>
          <w:sz w:val="22"/>
          <w:szCs w:val="22"/>
        </w:rPr>
        <w:t>г.</w:t>
      </w:r>
    </w:p>
    <w:p w14:paraId="6A4F2DDE" w14:textId="77777777" w:rsidR="009B60B7" w:rsidRPr="00140640" w:rsidRDefault="009B60B7" w:rsidP="00CE2902">
      <w:pPr>
        <w:pStyle w:val="23"/>
        <w:spacing w:after="0" w:line="276" w:lineRule="auto"/>
        <w:ind w:left="1637"/>
        <w:jc w:val="both"/>
        <w:rPr>
          <w:rFonts w:ascii="Arial" w:hAnsi="Arial" w:cs="Arial"/>
          <w:color w:val="FF0000"/>
          <w:sz w:val="22"/>
          <w:szCs w:val="22"/>
        </w:rPr>
      </w:pPr>
    </w:p>
    <w:p w14:paraId="55CE4D58" w14:textId="32E825A7" w:rsidR="00B626B6" w:rsidRPr="00140640" w:rsidRDefault="00B626B6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eastAsia="Arial Unicode MS" w:hAnsi="Arial" w:cs="Arial"/>
          <w:b/>
          <w:color w:val="000000"/>
          <w:sz w:val="22"/>
        </w:rPr>
      </w:pPr>
      <w:r w:rsidRPr="00140640">
        <w:rPr>
          <w:rFonts w:ascii="Arial" w:eastAsia="Arial Unicode MS" w:hAnsi="Arial" w:cs="Arial"/>
          <w:b/>
          <w:color w:val="000000"/>
          <w:sz w:val="22"/>
        </w:rPr>
        <w:t>Условия оплаты:</w:t>
      </w:r>
    </w:p>
    <w:p w14:paraId="667A12B1" w14:textId="30DDB7C7" w:rsidR="00B626B6" w:rsidRPr="005B15D0" w:rsidRDefault="00B626B6" w:rsidP="00B626B6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40640">
        <w:rPr>
          <w:rFonts w:ascii="Arial" w:hAnsi="Arial" w:cs="Arial"/>
          <w:sz w:val="22"/>
          <w:szCs w:val="22"/>
        </w:rPr>
        <w:t xml:space="preserve">В течение </w:t>
      </w:r>
      <w:r w:rsidR="004D4707" w:rsidRPr="00140640">
        <w:rPr>
          <w:rFonts w:ascii="Arial" w:hAnsi="Arial" w:cs="Arial"/>
          <w:sz w:val="22"/>
          <w:szCs w:val="22"/>
        </w:rPr>
        <w:t>3</w:t>
      </w:r>
      <w:r w:rsidRPr="00140640">
        <w:rPr>
          <w:rFonts w:ascii="Arial" w:hAnsi="Arial" w:cs="Arial"/>
          <w:sz w:val="22"/>
          <w:szCs w:val="22"/>
        </w:rPr>
        <w:t>0 дней (</w:t>
      </w:r>
      <w:r w:rsidR="004D4707" w:rsidRPr="00140640">
        <w:rPr>
          <w:rFonts w:ascii="Arial" w:hAnsi="Arial" w:cs="Arial"/>
          <w:sz w:val="22"/>
          <w:szCs w:val="22"/>
        </w:rPr>
        <w:t>15</w:t>
      </w:r>
      <w:r w:rsidRPr="00140640">
        <w:rPr>
          <w:rFonts w:ascii="Arial" w:hAnsi="Arial" w:cs="Arial"/>
          <w:sz w:val="22"/>
          <w:szCs w:val="22"/>
        </w:rPr>
        <w:t xml:space="preserve"> дней – для субъектов малого и среднего предпринимательства) с даты подписания акта оказанных услуг</w:t>
      </w:r>
      <w:r w:rsidR="005B15D0" w:rsidRPr="00140640">
        <w:rPr>
          <w:rFonts w:ascii="Arial" w:hAnsi="Arial" w:cs="Arial"/>
          <w:sz w:val="22"/>
          <w:szCs w:val="22"/>
        </w:rPr>
        <w:t>.</w:t>
      </w:r>
    </w:p>
    <w:p w14:paraId="0AC13B49" w14:textId="47BACC43" w:rsidR="001621F8" w:rsidRPr="004D4707" w:rsidRDefault="001621F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3AF132" w14:textId="77777777" w:rsidR="001621F8" w:rsidRPr="004D4707" w:rsidRDefault="001621F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1D7E7B" w14:textId="41ABB4F9" w:rsidR="00352073" w:rsidRPr="00140640" w:rsidRDefault="002B18DB" w:rsidP="00140640">
      <w:pPr>
        <w:pStyle w:val="a6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D4707">
        <w:rPr>
          <w:rFonts w:ascii="Arial" w:hAnsi="Arial" w:cs="Arial"/>
          <w:b w:val="0"/>
          <w:sz w:val="22"/>
          <w:szCs w:val="22"/>
        </w:rPr>
        <w:t xml:space="preserve">Директор </w:t>
      </w:r>
      <w:r w:rsidR="00285B10" w:rsidRPr="004D4707">
        <w:rPr>
          <w:rFonts w:ascii="Arial" w:hAnsi="Arial" w:cs="Arial"/>
          <w:b w:val="0"/>
          <w:sz w:val="22"/>
          <w:szCs w:val="22"/>
        </w:rPr>
        <w:t>Братской</w:t>
      </w:r>
      <w:r w:rsidRPr="004D4707">
        <w:rPr>
          <w:rFonts w:ascii="Arial" w:hAnsi="Arial" w:cs="Arial"/>
          <w:b w:val="0"/>
          <w:sz w:val="22"/>
          <w:szCs w:val="22"/>
        </w:rPr>
        <w:t xml:space="preserve"> ГЭС</w:t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="0023264E" w:rsidRPr="004D4707">
        <w:rPr>
          <w:rFonts w:ascii="Arial" w:hAnsi="Arial" w:cs="Arial"/>
          <w:b w:val="0"/>
          <w:sz w:val="22"/>
          <w:szCs w:val="22"/>
        </w:rPr>
        <w:t xml:space="preserve">                 </w:t>
      </w:r>
      <w:r w:rsidR="002D5D64" w:rsidRPr="004D4707">
        <w:rPr>
          <w:rFonts w:ascii="Arial" w:hAnsi="Arial" w:cs="Arial"/>
          <w:b w:val="0"/>
          <w:sz w:val="22"/>
          <w:szCs w:val="22"/>
        </w:rPr>
        <w:t xml:space="preserve">          </w:t>
      </w:r>
      <w:r w:rsidR="00285B10" w:rsidRPr="004D4707">
        <w:rPr>
          <w:rFonts w:ascii="Arial" w:hAnsi="Arial" w:cs="Arial"/>
          <w:b w:val="0"/>
          <w:sz w:val="22"/>
          <w:szCs w:val="22"/>
        </w:rPr>
        <w:t>Е.В. Стрелков</w:t>
      </w:r>
      <w:r w:rsidR="00352073">
        <w:br w:type="page"/>
      </w:r>
    </w:p>
    <w:p w14:paraId="2BE7A572" w14:textId="2D1010FA" w:rsidR="00B626B6" w:rsidRPr="00B626B6" w:rsidRDefault="00B626B6" w:rsidP="00B626B6">
      <w:pPr>
        <w:tabs>
          <w:tab w:val="num" w:pos="720"/>
          <w:tab w:val="num" w:pos="927"/>
        </w:tabs>
        <w:suppressAutoHyphens/>
        <w:ind w:left="-153"/>
        <w:jc w:val="both"/>
      </w:pPr>
      <w:r w:rsidRPr="00D25B3A">
        <w:rPr>
          <w:rFonts w:ascii="Arial" w:hAnsi="Arial" w:cs="Arial"/>
          <w:sz w:val="22"/>
          <w:szCs w:val="22"/>
        </w:rPr>
        <w:lastRenderedPageBreak/>
        <w:t>Визы к техническому заданию на оказание услуг</w:t>
      </w:r>
      <w:r w:rsidRPr="00B626B6">
        <w:t xml:space="preserve"> </w:t>
      </w:r>
      <w:r w:rsidRPr="00B626B6">
        <w:rPr>
          <w:b/>
        </w:rPr>
        <w:t>«</w:t>
      </w:r>
      <w:r w:rsidR="000565BC" w:rsidRPr="000565BC">
        <w:rPr>
          <w:rFonts w:ascii="Arial" w:hAnsi="Arial" w:cs="Arial"/>
          <w:b/>
          <w:bCs/>
          <w:color w:val="000000"/>
          <w:sz w:val="22"/>
          <w:szCs w:val="22"/>
        </w:rPr>
        <w:t xml:space="preserve">Комплексное обследование </w:t>
      </w:r>
      <w:r w:rsidR="000565BC" w:rsidRPr="000565BC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c</w:t>
      </w:r>
      <w:r w:rsidR="000565BC" w:rsidRPr="000565BC">
        <w:rPr>
          <w:rFonts w:ascii="Arial" w:hAnsi="Arial" w:cs="Arial"/>
          <w:b/>
          <w:bCs/>
          <w:color w:val="000000"/>
          <w:sz w:val="22"/>
          <w:szCs w:val="22"/>
        </w:rPr>
        <w:t>борных шин ОРУ 220 кВ (оси 1-33/ А, Г, Ж, К)</w:t>
      </w:r>
      <w:r w:rsidR="000565BC" w:rsidRPr="000565BC">
        <w:rPr>
          <w:rFonts w:ascii="Arial" w:hAnsi="Arial" w:cs="Arial"/>
          <w:b/>
          <w:color w:val="000000"/>
          <w:sz w:val="22"/>
          <w:szCs w:val="22"/>
        </w:rPr>
        <w:t xml:space="preserve"> с оценкой прочности, устойчивости и эксплуатационной надежности строительных конструкций</w:t>
      </w:r>
      <w:r w:rsidRPr="00B626B6">
        <w:rPr>
          <w:b/>
        </w:rPr>
        <w:t>»</w:t>
      </w:r>
      <w:r w:rsidRPr="00B626B6">
        <w:t>:</w:t>
      </w:r>
    </w:p>
    <w:tbl>
      <w:tblPr>
        <w:tblpPr w:leftFromText="180" w:rightFromText="180" w:vertAnchor="text" w:horzAnchor="margin" w:tblpY="270"/>
        <w:tblOverlap w:val="never"/>
        <w:tblW w:w="9720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4D4707" w:rsidRPr="00B626B6" w14:paraId="08BBB2DB" w14:textId="77777777" w:rsidTr="004D4707">
        <w:tc>
          <w:tcPr>
            <w:tcW w:w="4860" w:type="dxa"/>
          </w:tcPr>
          <w:p w14:paraId="51BF9142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Главный инженер Братской ГЭС</w:t>
            </w:r>
          </w:p>
          <w:p w14:paraId="3D34845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2C6D98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192C4B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______________А.В. Боярский</w:t>
            </w:r>
          </w:p>
          <w:p w14:paraId="36906ED4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5DF87B27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0997397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Начальник ПТО Братской ГЭС</w:t>
            </w:r>
          </w:p>
          <w:p w14:paraId="39F43B54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994C654" w14:textId="7215D522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BE262B">
              <w:rPr>
                <w:rFonts w:ascii="Arial" w:hAnsi="Arial" w:cs="Arial"/>
                <w:sz w:val="22"/>
                <w:szCs w:val="22"/>
              </w:rPr>
              <w:t>С</w:t>
            </w:r>
            <w:r w:rsidRPr="004D4707">
              <w:rPr>
                <w:rFonts w:ascii="Arial" w:hAnsi="Arial" w:cs="Arial"/>
                <w:sz w:val="22"/>
                <w:szCs w:val="22"/>
              </w:rPr>
              <w:t>.</w:t>
            </w:r>
            <w:r w:rsidR="00BE262B">
              <w:rPr>
                <w:rFonts w:ascii="Arial" w:hAnsi="Arial" w:cs="Arial"/>
                <w:sz w:val="22"/>
                <w:szCs w:val="22"/>
              </w:rPr>
              <w:t>А</w:t>
            </w:r>
            <w:r w:rsidRPr="004D470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E262B">
              <w:rPr>
                <w:rFonts w:ascii="Arial" w:hAnsi="Arial" w:cs="Arial"/>
                <w:sz w:val="22"/>
                <w:szCs w:val="22"/>
              </w:rPr>
              <w:t>Золотухин</w:t>
            </w:r>
          </w:p>
          <w:p w14:paraId="0B8962E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30A4F2D8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3050CA7" w14:textId="20A44C0A" w:rsidR="004D4707" w:rsidRPr="004D4707" w:rsidRDefault="00806A39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4D4707" w:rsidRPr="004D4707">
              <w:rPr>
                <w:rFonts w:ascii="Arial" w:hAnsi="Arial" w:cs="Arial"/>
                <w:sz w:val="22"/>
                <w:szCs w:val="22"/>
              </w:rPr>
              <w:t xml:space="preserve">ачальник СМГТС Братской ГЭС </w:t>
            </w:r>
          </w:p>
          <w:p w14:paraId="33C347BF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5A4457F" w14:textId="6211B594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806A39">
              <w:rPr>
                <w:rFonts w:ascii="Arial" w:hAnsi="Arial" w:cs="Arial"/>
                <w:sz w:val="22"/>
                <w:szCs w:val="22"/>
              </w:rPr>
              <w:t>Ю.А. Золотухин</w:t>
            </w:r>
          </w:p>
          <w:p w14:paraId="6A0B148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461FF88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38F342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 xml:space="preserve">Инженер по ТН СМГТС Братской ГЭС </w:t>
            </w:r>
          </w:p>
          <w:p w14:paraId="37D1A553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0C0281D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______________Д.В. Нахабцев</w:t>
            </w:r>
          </w:p>
          <w:p w14:paraId="66CF9489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</w:t>
            </w:r>
            <w:r w:rsidRPr="004D470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4D4707">
              <w:rPr>
                <w:rFonts w:ascii="Arial" w:hAnsi="Arial" w:cs="Arial"/>
                <w:sz w:val="22"/>
                <w:szCs w:val="22"/>
              </w:rPr>
              <w:t>___________ 2026 г.</w:t>
            </w:r>
          </w:p>
          <w:p w14:paraId="448227DC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14:paraId="503FEAED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Начальник службы зданий и сооружений</w:t>
            </w:r>
          </w:p>
          <w:p w14:paraId="3F24754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ООО «ЭН+ ГИДРО»</w:t>
            </w:r>
          </w:p>
          <w:p w14:paraId="74B4870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CABF326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______________К.Н. Барило</w:t>
            </w:r>
          </w:p>
          <w:p w14:paraId="7B9BE539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26B5B58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4025676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C2C7AD" w14:textId="77777777" w:rsidR="00B626B6" w:rsidRPr="00B626B6" w:rsidRDefault="00B626B6" w:rsidP="00B626B6">
      <w:pPr>
        <w:tabs>
          <w:tab w:val="num" w:pos="720"/>
          <w:tab w:val="num" w:pos="927"/>
        </w:tabs>
        <w:suppressAutoHyphens/>
        <w:ind w:left="-153"/>
      </w:pPr>
    </w:p>
    <w:p w14:paraId="1D8A3FD6" w14:textId="77777777" w:rsidR="002B18DB" w:rsidRDefault="002B18DB" w:rsidP="00D14432">
      <w:pPr>
        <w:rPr>
          <w:sz w:val="28"/>
          <w:szCs w:val="28"/>
        </w:rPr>
      </w:pPr>
    </w:p>
    <w:p w14:paraId="5BBFBE8C" w14:textId="77777777" w:rsidR="00FC6AB2" w:rsidRPr="006C2A87" w:rsidRDefault="00FC6AB2" w:rsidP="00A532EF">
      <w:pPr>
        <w:pStyle w:val="af1"/>
        <w:spacing w:line="240" w:lineRule="auto"/>
        <w:ind w:left="900"/>
        <w:rPr>
          <w:sz w:val="24"/>
          <w:szCs w:val="24"/>
        </w:rPr>
      </w:pPr>
    </w:p>
    <w:p w14:paraId="65FDD779" w14:textId="77777777" w:rsidR="00BB4252" w:rsidRPr="009C4E65" w:rsidRDefault="00BB4252" w:rsidP="00D14432">
      <w:pPr>
        <w:rPr>
          <w:sz w:val="28"/>
          <w:szCs w:val="28"/>
        </w:rPr>
      </w:pPr>
    </w:p>
    <w:sectPr w:rsidR="00BB4252" w:rsidRPr="009C4E65" w:rsidSect="00A532EF">
      <w:headerReference w:type="default" r:id="rId7"/>
      <w:pgSz w:w="11906" w:h="16838" w:code="9"/>
      <w:pgMar w:top="567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5F77" w14:textId="77777777" w:rsidR="000D5A0E" w:rsidRDefault="000D5A0E">
      <w:r>
        <w:separator/>
      </w:r>
    </w:p>
  </w:endnote>
  <w:endnote w:type="continuationSeparator" w:id="0">
    <w:p w14:paraId="73F90A59" w14:textId="77777777" w:rsidR="000D5A0E" w:rsidRDefault="000D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691E" w14:textId="77777777" w:rsidR="000D5A0E" w:rsidRDefault="000D5A0E">
      <w:r>
        <w:separator/>
      </w:r>
    </w:p>
  </w:footnote>
  <w:footnote w:type="continuationSeparator" w:id="0">
    <w:p w14:paraId="40277032" w14:textId="77777777" w:rsidR="000D5A0E" w:rsidRDefault="000D5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509E" w14:textId="59571773" w:rsidR="008F3F76" w:rsidRDefault="004C3214">
    <w:pPr>
      <w:pStyle w:val="a4"/>
      <w:jc w:val="center"/>
    </w:pPr>
    <w:r>
      <w:rPr>
        <w:rStyle w:val="a3"/>
      </w:rPr>
      <w:fldChar w:fldCharType="begin"/>
    </w:r>
    <w:r w:rsidR="008F3F76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47F96">
      <w:rPr>
        <w:rStyle w:val="a3"/>
        <w:noProof/>
      </w:rPr>
      <w:t>5</w:t>
    </w:r>
    <w:r>
      <w:rPr>
        <w:rStyle w:val="a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122D"/>
    <w:multiLevelType w:val="multilevel"/>
    <w:tmpl w:val="C4D4784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lvlText w:val="9.%2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BC24A3"/>
    <w:multiLevelType w:val="multilevel"/>
    <w:tmpl w:val="A0CC3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2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72C7089"/>
    <w:multiLevelType w:val="multilevel"/>
    <w:tmpl w:val="F4983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4E3461C5"/>
    <w:multiLevelType w:val="multilevel"/>
    <w:tmpl w:val="1CDEF3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61A367AF"/>
    <w:multiLevelType w:val="multilevel"/>
    <w:tmpl w:val="CECAA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2FE4FB6"/>
    <w:multiLevelType w:val="multilevel"/>
    <w:tmpl w:val="1CDEF3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7DEF0252"/>
    <w:multiLevelType w:val="multilevel"/>
    <w:tmpl w:val="BBAEB3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F0E"/>
    <w:rsid w:val="00007BCE"/>
    <w:rsid w:val="0001044B"/>
    <w:rsid w:val="000138C2"/>
    <w:rsid w:val="00016153"/>
    <w:rsid w:val="00023DF0"/>
    <w:rsid w:val="000346EF"/>
    <w:rsid w:val="00034A67"/>
    <w:rsid w:val="000528C1"/>
    <w:rsid w:val="00052FF9"/>
    <w:rsid w:val="00054933"/>
    <w:rsid w:val="00055E54"/>
    <w:rsid w:val="000565BC"/>
    <w:rsid w:val="000A0DD8"/>
    <w:rsid w:val="000A70B8"/>
    <w:rsid w:val="000B1D40"/>
    <w:rsid w:val="000C2A1A"/>
    <w:rsid w:val="000C3385"/>
    <w:rsid w:val="000C51DF"/>
    <w:rsid w:val="000D02D2"/>
    <w:rsid w:val="000D5A0E"/>
    <w:rsid w:val="001018F4"/>
    <w:rsid w:val="00101A56"/>
    <w:rsid w:val="00106D35"/>
    <w:rsid w:val="00125D45"/>
    <w:rsid w:val="00136A66"/>
    <w:rsid w:val="00140640"/>
    <w:rsid w:val="00147726"/>
    <w:rsid w:val="001615AB"/>
    <w:rsid w:val="00161816"/>
    <w:rsid w:val="001621F8"/>
    <w:rsid w:val="001668AA"/>
    <w:rsid w:val="0018787E"/>
    <w:rsid w:val="00187A00"/>
    <w:rsid w:val="001A6960"/>
    <w:rsid w:val="001A733B"/>
    <w:rsid w:val="001B355A"/>
    <w:rsid w:val="001B625B"/>
    <w:rsid w:val="001C0009"/>
    <w:rsid w:val="001C33E8"/>
    <w:rsid w:val="001C4257"/>
    <w:rsid w:val="001C4B7C"/>
    <w:rsid w:val="001F6DCA"/>
    <w:rsid w:val="00200E2F"/>
    <w:rsid w:val="00206F8F"/>
    <w:rsid w:val="0021496A"/>
    <w:rsid w:val="0023264E"/>
    <w:rsid w:val="00242CC5"/>
    <w:rsid w:val="00246BC8"/>
    <w:rsid w:val="002478F0"/>
    <w:rsid w:val="0025768E"/>
    <w:rsid w:val="00283FF9"/>
    <w:rsid w:val="00285B10"/>
    <w:rsid w:val="00293703"/>
    <w:rsid w:val="002955C5"/>
    <w:rsid w:val="002A0E65"/>
    <w:rsid w:val="002B18DB"/>
    <w:rsid w:val="002D08C6"/>
    <w:rsid w:val="002D5D64"/>
    <w:rsid w:val="002E0860"/>
    <w:rsid w:val="002E4C60"/>
    <w:rsid w:val="002F29A4"/>
    <w:rsid w:val="002F4E64"/>
    <w:rsid w:val="00303B54"/>
    <w:rsid w:val="0031019B"/>
    <w:rsid w:val="00320AAF"/>
    <w:rsid w:val="00324BF4"/>
    <w:rsid w:val="00326F3A"/>
    <w:rsid w:val="003445D0"/>
    <w:rsid w:val="00352073"/>
    <w:rsid w:val="003543B3"/>
    <w:rsid w:val="00371243"/>
    <w:rsid w:val="00380FC8"/>
    <w:rsid w:val="003954A0"/>
    <w:rsid w:val="003A0CEB"/>
    <w:rsid w:val="003B08E8"/>
    <w:rsid w:val="003B5AE6"/>
    <w:rsid w:val="003C1D23"/>
    <w:rsid w:val="003D5398"/>
    <w:rsid w:val="003E03EB"/>
    <w:rsid w:val="003E5002"/>
    <w:rsid w:val="003F78FA"/>
    <w:rsid w:val="00405117"/>
    <w:rsid w:val="004069A4"/>
    <w:rsid w:val="004127D3"/>
    <w:rsid w:val="00414567"/>
    <w:rsid w:val="00417672"/>
    <w:rsid w:val="0042144E"/>
    <w:rsid w:val="00422F24"/>
    <w:rsid w:val="004302DD"/>
    <w:rsid w:val="00430FA5"/>
    <w:rsid w:val="004463F7"/>
    <w:rsid w:val="0046629E"/>
    <w:rsid w:val="004728F8"/>
    <w:rsid w:val="0047334D"/>
    <w:rsid w:val="0047595B"/>
    <w:rsid w:val="00475D53"/>
    <w:rsid w:val="004765DB"/>
    <w:rsid w:val="004923AF"/>
    <w:rsid w:val="004A1B7E"/>
    <w:rsid w:val="004B0D86"/>
    <w:rsid w:val="004C3214"/>
    <w:rsid w:val="004C6CA1"/>
    <w:rsid w:val="004D4707"/>
    <w:rsid w:val="004E2465"/>
    <w:rsid w:val="004E2A27"/>
    <w:rsid w:val="004E76D9"/>
    <w:rsid w:val="004F6F0F"/>
    <w:rsid w:val="00503D97"/>
    <w:rsid w:val="0051210C"/>
    <w:rsid w:val="00512B1F"/>
    <w:rsid w:val="00515D3C"/>
    <w:rsid w:val="00536ED4"/>
    <w:rsid w:val="00547C51"/>
    <w:rsid w:val="00547F96"/>
    <w:rsid w:val="00552A8E"/>
    <w:rsid w:val="0055668D"/>
    <w:rsid w:val="005635AF"/>
    <w:rsid w:val="0057197D"/>
    <w:rsid w:val="005743B0"/>
    <w:rsid w:val="005A1B84"/>
    <w:rsid w:val="005A32C7"/>
    <w:rsid w:val="005A7570"/>
    <w:rsid w:val="005B15D0"/>
    <w:rsid w:val="005D6A02"/>
    <w:rsid w:val="005E2B0E"/>
    <w:rsid w:val="005E7A3E"/>
    <w:rsid w:val="005F112F"/>
    <w:rsid w:val="005F1206"/>
    <w:rsid w:val="005F45AB"/>
    <w:rsid w:val="005F4825"/>
    <w:rsid w:val="00624CB4"/>
    <w:rsid w:val="00655E9F"/>
    <w:rsid w:val="00657A16"/>
    <w:rsid w:val="00662BEB"/>
    <w:rsid w:val="00677F71"/>
    <w:rsid w:val="00684193"/>
    <w:rsid w:val="00695E3F"/>
    <w:rsid w:val="0069768C"/>
    <w:rsid w:val="006D0D2B"/>
    <w:rsid w:val="006D3CE7"/>
    <w:rsid w:val="006D6F73"/>
    <w:rsid w:val="006D7544"/>
    <w:rsid w:val="006F22D9"/>
    <w:rsid w:val="006F54FD"/>
    <w:rsid w:val="007141E6"/>
    <w:rsid w:val="00714CDF"/>
    <w:rsid w:val="007229C4"/>
    <w:rsid w:val="0072567D"/>
    <w:rsid w:val="007355FC"/>
    <w:rsid w:val="007439A7"/>
    <w:rsid w:val="00743F4A"/>
    <w:rsid w:val="00750FED"/>
    <w:rsid w:val="007717F3"/>
    <w:rsid w:val="00784574"/>
    <w:rsid w:val="007A01E6"/>
    <w:rsid w:val="007A3857"/>
    <w:rsid w:val="007A64CC"/>
    <w:rsid w:val="007A6DBF"/>
    <w:rsid w:val="007C2054"/>
    <w:rsid w:val="007C672E"/>
    <w:rsid w:val="00804199"/>
    <w:rsid w:val="00806A39"/>
    <w:rsid w:val="00822640"/>
    <w:rsid w:val="00823183"/>
    <w:rsid w:val="00827502"/>
    <w:rsid w:val="00834BCE"/>
    <w:rsid w:val="00846996"/>
    <w:rsid w:val="00852B7E"/>
    <w:rsid w:val="00862B7F"/>
    <w:rsid w:val="008A1E45"/>
    <w:rsid w:val="008B3011"/>
    <w:rsid w:val="008C34C7"/>
    <w:rsid w:val="008D23D5"/>
    <w:rsid w:val="008D31E0"/>
    <w:rsid w:val="008D36EF"/>
    <w:rsid w:val="008E12A2"/>
    <w:rsid w:val="008F3F76"/>
    <w:rsid w:val="00911270"/>
    <w:rsid w:val="00914832"/>
    <w:rsid w:val="00930119"/>
    <w:rsid w:val="009408D8"/>
    <w:rsid w:val="00942710"/>
    <w:rsid w:val="00962A6B"/>
    <w:rsid w:val="00985B64"/>
    <w:rsid w:val="0099387B"/>
    <w:rsid w:val="009A6A23"/>
    <w:rsid w:val="009B3301"/>
    <w:rsid w:val="009B60B7"/>
    <w:rsid w:val="009B7700"/>
    <w:rsid w:val="009C4E65"/>
    <w:rsid w:val="009E7784"/>
    <w:rsid w:val="00A15CAE"/>
    <w:rsid w:val="00A532EF"/>
    <w:rsid w:val="00A56220"/>
    <w:rsid w:val="00A56C92"/>
    <w:rsid w:val="00A664CB"/>
    <w:rsid w:val="00A67D1E"/>
    <w:rsid w:val="00A7768A"/>
    <w:rsid w:val="00A91B6A"/>
    <w:rsid w:val="00A92A56"/>
    <w:rsid w:val="00AA0416"/>
    <w:rsid w:val="00AA2502"/>
    <w:rsid w:val="00AA72F7"/>
    <w:rsid w:val="00AB1D43"/>
    <w:rsid w:val="00AB491C"/>
    <w:rsid w:val="00AD4DEB"/>
    <w:rsid w:val="00AE000C"/>
    <w:rsid w:val="00AE3C5F"/>
    <w:rsid w:val="00AE6D92"/>
    <w:rsid w:val="00B0038D"/>
    <w:rsid w:val="00B01259"/>
    <w:rsid w:val="00B02DE1"/>
    <w:rsid w:val="00B070BD"/>
    <w:rsid w:val="00B10546"/>
    <w:rsid w:val="00B1237A"/>
    <w:rsid w:val="00B16671"/>
    <w:rsid w:val="00B23FDB"/>
    <w:rsid w:val="00B626B6"/>
    <w:rsid w:val="00B9146C"/>
    <w:rsid w:val="00B93F23"/>
    <w:rsid w:val="00BA0EF4"/>
    <w:rsid w:val="00BB4252"/>
    <w:rsid w:val="00BB6AD8"/>
    <w:rsid w:val="00BB7518"/>
    <w:rsid w:val="00BD197F"/>
    <w:rsid w:val="00BD69DB"/>
    <w:rsid w:val="00BE262B"/>
    <w:rsid w:val="00BE62F0"/>
    <w:rsid w:val="00BF5610"/>
    <w:rsid w:val="00C034E6"/>
    <w:rsid w:val="00C10037"/>
    <w:rsid w:val="00C11A5D"/>
    <w:rsid w:val="00C205C9"/>
    <w:rsid w:val="00C21830"/>
    <w:rsid w:val="00C30D68"/>
    <w:rsid w:val="00C340DD"/>
    <w:rsid w:val="00C4029E"/>
    <w:rsid w:val="00C5630F"/>
    <w:rsid w:val="00C575E4"/>
    <w:rsid w:val="00C66EC5"/>
    <w:rsid w:val="00C74A19"/>
    <w:rsid w:val="00CB59F7"/>
    <w:rsid w:val="00CC21F8"/>
    <w:rsid w:val="00CD00F1"/>
    <w:rsid w:val="00CE2902"/>
    <w:rsid w:val="00CE6998"/>
    <w:rsid w:val="00D06E66"/>
    <w:rsid w:val="00D14432"/>
    <w:rsid w:val="00D15888"/>
    <w:rsid w:val="00D219A2"/>
    <w:rsid w:val="00D25B3A"/>
    <w:rsid w:val="00D472E5"/>
    <w:rsid w:val="00D53D11"/>
    <w:rsid w:val="00D552B3"/>
    <w:rsid w:val="00D60F0E"/>
    <w:rsid w:val="00D6284A"/>
    <w:rsid w:val="00D65C39"/>
    <w:rsid w:val="00D85BD7"/>
    <w:rsid w:val="00D867AC"/>
    <w:rsid w:val="00D962F5"/>
    <w:rsid w:val="00DA5580"/>
    <w:rsid w:val="00DB4024"/>
    <w:rsid w:val="00DC7595"/>
    <w:rsid w:val="00DF22C6"/>
    <w:rsid w:val="00DF2DAE"/>
    <w:rsid w:val="00E01C09"/>
    <w:rsid w:val="00E048F1"/>
    <w:rsid w:val="00E0658A"/>
    <w:rsid w:val="00E3502D"/>
    <w:rsid w:val="00E3632B"/>
    <w:rsid w:val="00E479A1"/>
    <w:rsid w:val="00E54906"/>
    <w:rsid w:val="00E567A0"/>
    <w:rsid w:val="00E82B6C"/>
    <w:rsid w:val="00E91DBA"/>
    <w:rsid w:val="00EA0420"/>
    <w:rsid w:val="00EA2E3D"/>
    <w:rsid w:val="00EB46C6"/>
    <w:rsid w:val="00EF71FE"/>
    <w:rsid w:val="00F35BF3"/>
    <w:rsid w:val="00F5722E"/>
    <w:rsid w:val="00F73ABD"/>
    <w:rsid w:val="00F95161"/>
    <w:rsid w:val="00F9543E"/>
    <w:rsid w:val="00FA3A81"/>
    <w:rsid w:val="00FC0BAD"/>
    <w:rsid w:val="00FC6AB2"/>
    <w:rsid w:val="00FD21D4"/>
    <w:rsid w:val="00FD3CD6"/>
    <w:rsid w:val="00FE662C"/>
    <w:rsid w:val="00FE74A4"/>
    <w:rsid w:val="00FF2DD6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A5F13"/>
  <w15:docId w15:val="{F2DA2AA1-660D-4963-9BB9-79DD0DC0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2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1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qFormat/>
    <w:rsid w:val="00D60F0E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4">
    <w:name w:val="heading 4"/>
    <w:basedOn w:val="a"/>
    <w:next w:val="a"/>
    <w:link w:val="40"/>
    <w:unhideWhenUsed/>
    <w:qFormat/>
    <w:rsid w:val="00FC6AB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A562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D60F0E"/>
    <w:pPr>
      <w:keepNext/>
      <w:ind w:firstLine="426"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4029E"/>
  </w:style>
  <w:style w:type="paragraph" w:styleId="a4">
    <w:name w:val="header"/>
    <w:basedOn w:val="a"/>
    <w:rsid w:val="00C4029E"/>
    <w:pPr>
      <w:tabs>
        <w:tab w:val="center" w:pos="4677"/>
        <w:tab w:val="right" w:pos="9355"/>
      </w:tabs>
    </w:pPr>
    <w:rPr>
      <w:sz w:val="28"/>
    </w:rPr>
  </w:style>
  <w:style w:type="paragraph" w:styleId="a5">
    <w:name w:val="footer"/>
    <w:basedOn w:val="a"/>
    <w:rsid w:val="00C4029E"/>
    <w:pPr>
      <w:tabs>
        <w:tab w:val="center" w:pos="4677"/>
        <w:tab w:val="right" w:pos="9355"/>
      </w:tabs>
    </w:pPr>
    <w:rPr>
      <w:sz w:val="28"/>
    </w:rPr>
  </w:style>
  <w:style w:type="paragraph" w:styleId="a6">
    <w:name w:val="Body Text"/>
    <w:basedOn w:val="a"/>
    <w:link w:val="a7"/>
    <w:rsid w:val="00D60F0E"/>
    <w:rPr>
      <w:b/>
      <w:szCs w:val="20"/>
    </w:rPr>
  </w:style>
  <w:style w:type="paragraph" w:customStyle="1" w:styleId="14">
    <w:name w:val="Стиль14"/>
    <w:basedOn w:val="a"/>
    <w:rsid w:val="00C74A19"/>
    <w:pPr>
      <w:spacing w:line="264" w:lineRule="auto"/>
      <w:ind w:firstLine="720"/>
      <w:jc w:val="both"/>
    </w:pPr>
    <w:rPr>
      <w:sz w:val="28"/>
      <w:szCs w:val="20"/>
    </w:rPr>
  </w:style>
  <w:style w:type="character" w:customStyle="1" w:styleId="50">
    <w:name w:val="Заголовок 5 Знак"/>
    <w:link w:val="5"/>
    <w:semiHidden/>
    <w:rsid w:val="00A5622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rsid w:val="00A562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56220"/>
    <w:rPr>
      <w:sz w:val="16"/>
      <w:szCs w:val="16"/>
    </w:rPr>
  </w:style>
  <w:style w:type="paragraph" w:styleId="21">
    <w:name w:val="Body Text 2"/>
    <w:basedOn w:val="a"/>
    <w:link w:val="22"/>
    <w:rsid w:val="00A56220"/>
    <w:pPr>
      <w:spacing w:after="120" w:line="480" w:lineRule="auto"/>
    </w:pPr>
  </w:style>
  <w:style w:type="character" w:customStyle="1" w:styleId="22">
    <w:name w:val="Основной текст 2 Знак"/>
    <w:link w:val="21"/>
    <w:rsid w:val="00A56220"/>
    <w:rPr>
      <w:sz w:val="24"/>
      <w:szCs w:val="24"/>
    </w:rPr>
  </w:style>
  <w:style w:type="paragraph" w:styleId="23">
    <w:name w:val="Body Text Indent 2"/>
    <w:basedOn w:val="a"/>
    <w:link w:val="24"/>
    <w:rsid w:val="00A562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A56220"/>
    <w:rPr>
      <w:sz w:val="24"/>
      <w:szCs w:val="24"/>
    </w:rPr>
  </w:style>
  <w:style w:type="paragraph" w:styleId="a8">
    <w:name w:val="Balloon Text"/>
    <w:basedOn w:val="a"/>
    <w:link w:val="a9"/>
    <w:rsid w:val="00D472E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472E5"/>
    <w:rPr>
      <w:rFonts w:ascii="Tahoma" w:hAnsi="Tahoma" w:cs="Tahoma"/>
      <w:sz w:val="16"/>
      <w:szCs w:val="16"/>
    </w:rPr>
  </w:style>
  <w:style w:type="character" w:styleId="aa">
    <w:name w:val="annotation reference"/>
    <w:rsid w:val="00D472E5"/>
    <w:rPr>
      <w:sz w:val="16"/>
      <w:szCs w:val="16"/>
    </w:rPr>
  </w:style>
  <w:style w:type="paragraph" w:styleId="ab">
    <w:name w:val="annotation text"/>
    <w:basedOn w:val="a"/>
    <w:link w:val="ac"/>
    <w:rsid w:val="00D472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D472E5"/>
  </w:style>
  <w:style w:type="paragraph" w:styleId="ad">
    <w:name w:val="annotation subject"/>
    <w:basedOn w:val="ab"/>
    <w:next w:val="ab"/>
    <w:link w:val="ae"/>
    <w:rsid w:val="00D472E5"/>
    <w:rPr>
      <w:b/>
      <w:bCs/>
    </w:rPr>
  </w:style>
  <w:style w:type="character" w:customStyle="1" w:styleId="ae">
    <w:name w:val="Тема примечания Знак"/>
    <w:link w:val="ad"/>
    <w:rsid w:val="00D472E5"/>
    <w:rPr>
      <w:b/>
      <w:bCs/>
    </w:rPr>
  </w:style>
  <w:style w:type="paragraph" w:customStyle="1" w:styleId="russian">
    <w:name w:val="russian"/>
    <w:basedOn w:val="a"/>
    <w:rsid w:val="00695E3F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ET" w:hAnsi="TimesET"/>
      <w:szCs w:val="20"/>
      <w:lang w:eastAsia="en-US"/>
    </w:rPr>
  </w:style>
  <w:style w:type="paragraph" w:styleId="af">
    <w:name w:val="Title"/>
    <w:basedOn w:val="a"/>
    <w:link w:val="af0"/>
    <w:qFormat/>
    <w:rsid w:val="00380FC8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380FC8"/>
    <w:rPr>
      <w:b/>
      <w:sz w:val="28"/>
    </w:rPr>
  </w:style>
  <w:style w:type="character" w:customStyle="1" w:styleId="40">
    <w:name w:val="Заголовок 4 Знак"/>
    <w:basedOn w:val="a0"/>
    <w:link w:val="4"/>
    <w:rsid w:val="00FC6AB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af1">
    <w:name w:val="Пункт"/>
    <w:basedOn w:val="a"/>
    <w:link w:val="11"/>
    <w:uiPriority w:val="99"/>
    <w:rsid w:val="00FC6AB2"/>
    <w:pPr>
      <w:spacing w:line="360" w:lineRule="auto"/>
      <w:jc w:val="both"/>
    </w:pPr>
    <w:rPr>
      <w:rFonts w:eastAsia="Calibri"/>
      <w:sz w:val="28"/>
      <w:szCs w:val="28"/>
    </w:rPr>
  </w:style>
  <w:style w:type="character" w:customStyle="1" w:styleId="11">
    <w:name w:val="Пункт Знак1"/>
    <w:link w:val="af1"/>
    <w:uiPriority w:val="99"/>
    <w:locked/>
    <w:rsid w:val="00FC6AB2"/>
    <w:rPr>
      <w:rFonts w:eastAsia="Calibri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515D3C"/>
    <w:pPr>
      <w:spacing w:line="276" w:lineRule="auto"/>
      <w:ind w:firstLine="709"/>
      <w:contextualSpacing/>
    </w:pPr>
    <w:rPr>
      <w:rFonts w:eastAsia="Calibri"/>
      <w:szCs w:val="22"/>
      <w:lang w:eastAsia="en-US"/>
    </w:rPr>
  </w:style>
  <w:style w:type="character" w:customStyle="1" w:styleId="af3">
    <w:name w:val="Абзац списка Знак"/>
    <w:link w:val="af2"/>
    <w:uiPriority w:val="34"/>
    <w:rsid w:val="00515D3C"/>
    <w:rPr>
      <w:rFonts w:eastAsia="Calibri"/>
      <w:sz w:val="24"/>
      <w:szCs w:val="22"/>
      <w:lang w:eastAsia="en-US"/>
    </w:rPr>
  </w:style>
  <w:style w:type="paragraph" w:customStyle="1" w:styleId="2">
    <w:name w:val="Абзац списка 2"/>
    <w:basedOn w:val="af2"/>
    <w:link w:val="25"/>
    <w:qFormat/>
    <w:rsid w:val="0072567D"/>
    <w:pPr>
      <w:numPr>
        <w:ilvl w:val="2"/>
        <w:numId w:val="1"/>
      </w:numPr>
    </w:pPr>
  </w:style>
  <w:style w:type="character" w:customStyle="1" w:styleId="25">
    <w:name w:val="Абзац списка 2 Знак"/>
    <w:basedOn w:val="af3"/>
    <w:link w:val="2"/>
    <w:rsid w:val="0072567D"/>
    <w:rPr>
      <w:rFonts w:eastAsia="Calibri"/>
      <w:sz w:val="24"/>
      <w:szCs w:val="22"/>
      <w:lang w:eastAsia="en-US"/>
    </w:rPr>
  </w:style>
  <w:style w:type="character" w:customStyle="1" w:styleId="Bodytext">
    <w:name w:val="Body text_"/>
    <w:basedOn w:val="a0"/>
    <w:link w:val="41"/>
    <w:rsid w:val="00EB46C6"/>
    <w:rPr>
      <w:shd w:val="clear" w:color="auto" w:fill="FFFFFF"/>
    </w:rPr>
  </w:style>
  <w:style w:type="paragraph" w:customStyle="1" w:styleId="41">
    <w:name w:val="Основной текст4"/>
    <w:basedOn w:val="a"/>
    <w:link w:val="Bodytext"/>
    <w:rsid w:val="00EB46C6"/>
    <w:pPr>
      <w:shd w:val="clear" w:color="auto" w:fill="FFFFFF"/>
      <w:spacing w:after="360" w:line="0" w:lineRule="atLeast"/>
    </w:pPr>
    <w:rPr>
      <w:sz w:val="20"/>
      <w:szCs w:val="20"/>
    </w:rPr>
  </w:style>
  <w:style w:type="character" w:customStyle="1" w:styleId="Bodytext5">
    <w:name w:val="Body text (5)"/>
    <w:basedOn w:val="a0"/>
    <w:rsid w:val="00023D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2">
    <w:name w:val="Основной текст с отступом1"/>
    <w:basedOn w:val="a"/>
    <w:link w:val="BodyTextIndentChar"/>
    <w:rsid w:val="00AE6D92"/>
    <w:pPr>
      <w:spacing w:before="120" w:line="360" w:lineRule="auto"/>
      <w:ind w:firstLine="720"/>
      <w:jc w:val="both"/>
    </w:pPr>
    <w:rPr>
      <w:szCs w:val="20"/>
    </w:rPr>
  </w:style>
  <w:style w:type="character" w:customStyle="1" w:styleId="BodyTextIndentChar">
    <w:name w:val="Body Text Indent Char"/>
    <w:link w:val="12"/>
    <w:rsid w:val="00AE6D92"/>
    <w:rPr>
      <w:sz w:val="24"/>
    </w:rPr>
  </w:style>
  <w:style w:type="paragraph" w:styleId="af4">
    <w:name w:val="Revision"/>
    <w:hidden/>
    <w:uiPriority w:val="99"/>
    <w:semiHidden/>
    <w:rsid w:val="00A532EF"/>
    <w:rPr>
      <w:sz w:val="24"/>
      <w:szCs w:val="24"/>
    </w:rPr>
  </w:style>
  <w:style w:type="character" w:customStyle="1" w:styleId="26">
    <w:name w:val="Заголовок №2_"/>
    <w:link w:val="27"/>
    <w:rsid w:val="00B626B6"/>
    <w:rPr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B626B6"/>
    <w:pPr>
      <w:shd w:val="clear" w:color="auto" w:fill="FFFFFF"/>
      <w:spacing w:after="600" w:line="0" w:lineRule="atLeast"/>
      <w:jc w:val="center"/>
      <w:outlineLvl w:val="1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rsid w:val="0057197D"/>
    <w:rPr>
      <w:b/>
      <w:sz w:val="24"/>
    </w:rPr>
  </w:style>
  <w:style w:type="character" w:customStyle="1" w:styleId="af5">
    <w:name w:val="Основной текст_"/>
    <w:rsid w:val="00A7768A"/>
    <w:rPr>
      <w:sz w:val="23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B1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11874</TotalTime>
  <Pages>1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Базовый шаблон общего бланка</vt:lpstr>
    </vt:vector>
  </TitlesOfParts>
  <Company>ОАО "Иркутскэнерго"</Company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Базовый шаблон общего бланка</dc:title>
  <dc:subject/>
  <dc:creator>Admin ID</dc:creator>
  <cp:keywords/>
  <dc:description/>
  <cp:lastModifiedBy>Nakhabtsev Denis</cp:lastModifiedBy>
  <cp:revision>18</cp:revision>
  <cp:lastPrinted>2026-04-22T03:29:00Z</cp:lastPrinted>
  <dcterms:created xsi:type="dcterms:W3CDTF">2026-04-07T04:09:00Z</dcterms:created>
  <dcterms:modified xsi:type="dcterms:W3CDTF">2026-06-25T03:28:00Z</dcterms:modified>
</cp:coreProperties>
</file>